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6600FF"/>
          <w:sz w:val="144"/>
          <w:szCs w:val="144"/>
        </w:rPr>
      </w:pPr>
    </w:p>
    <w:p w:rsidR="009C4F21" w:rsidRPr="009C4F21" w:rsidRDefault="009C4F21" w:rsidP="009C4F21">
      <w:pPr>
        <w:spacing w:line="240" w:lineRule="auto"/>
        <w:jc w:val="center"/>
        <w:rPr>
          <w:rFonts w:ascii="Georgia" w:hAnsi="Georgia"/>
          <w:b/>
          <w:color w:val="6600FF"/>
          <w:sz w:val="24"/>
          <w:szCs w:val="24"/>
        </w:rPr>
      </w:pPr>
    </w:p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6600FF"/>
          <w:sz w:val="52"/>
          <w:szCs w:val="52"/>
        </w:rPr>
      </w:pPr>
      <w:r w:rsidRPr="003D7DC2">
        <w:rPr>
          <w:rFonts w:ascii="Georgia" w:hAnsi="Georgia"/>
          <w:b/>
          <w:color w:val="6600FF"/>
          <w:sz w:val="144"/>
          <w:szCs w:val="144"/>
        </w:rPr>
        <w:t>Аналитический отчёт</w:t>
      </w:r>
    </w:p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548DD4" w:themeColor="text2" w:themeTint="99"/>
          <w:sz w:val="52"/>
          <w:szCs w:val="52"/>
        </w:rPr>
      </w:pPr>
      <w:r>
        <w:rPr>
          <w:rFonts w:ascii="Georgia" w:hAnsi="Georgia"/>
          <w:b/>
          <w:color w:val="548DD4" w:themeColor="text2" w:themeTint="99"/>
          <w:sz w:val="52"/>
          <w:szCs w:val="52"/>
        </w:rPr>
        <w:t>о</w:t>
      </w:r>
      <w:r w:rsidRPr="003D7DC2">
        <w:rPr>
          <w:rFonts w:ascii="Georgia" w:hAnsi="Georgia"/>
          <w:b/>
          <w:color w:val="548DD4" w:themeColor="text2" w:themeTint="99"/>
          <w:sz w:val="52"/>
          <w:szCs w:val="52"/>
        </w:rPr>
        <w:t xml:space="preserve"> проведении в МОУ СОШ №7</w:t>
      </w:r>
      <w:r>
        <w:rPr>
          <w:rFonts w:ascii="Georgia" w:hAnsi="Georgia"/>
          <w:b/>
          <w:color w:val="548DD4" w:themeColor="text2" w:themeTint="99"/>
          <w:sz w:val="52"/>
          <w:szCs w:val="52"/>
        </w:rPr>
        <w:t xml:space="preserve"> </w:t>
      </w:r>
    </w:p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548DD4" w:themeColor="text2" w:themeTint="99"/>
          <w:sz w:val="52"/>
          <w:szCs w:val="52"/>
        </w:rPr>
      </w:pPr>
      <w:r>
        <w:rPr>
          <w:rFonts w:ascii="Georgia" w:hAnsi="Georgia"/>
          <w:b/>
          <w:color w:val="548DD4" w:themeColor="text2" w:themeTint="99"/>
          <w:sz w:val="52"/>
          <w:szCs w:val="52"/>
        </w:rPr>
        <w:t xml:space="preserve">единого государственного экзамена (ЕГЭ) </w:t>
      </w:r>
    </w:p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548DD4" w:themeColor="text2" w:themeTint="99"/>
          <w:sz w:val="52"/>
          <w:szCs w:val="52"/>
        </w:rPr>
      </w:pPr>
      <w:r>
        <w:rPr>
          <w:rFonts w:ascii="Georgia" w:hAnsi="Georgia"/>
          <w:b/>
          <w:color w:val="548DD4" w:themeColor="text2" w:themeTint="99"/>
          <w:sz w:val="52"/>
          <w:szCs w:val="52"/>
        </w:rPr>
        <w:t xml:space="preserve">и его результатах </w:t>
      </w:r>
      <w:proofErr w:type="gramStart"/>
      <w:r>
        <w:rPr>
          <w:rFonts w:ascii="Georgia" w:hAnsi="Georgia"/>
          <w:b/>
          <w:color w:val="548DD4" w:themeColor="text2" w:themeTint="99"/>
          <w:sz w:val="52"/>
          <w:szCs w:val="52"/>
        </w:rPr>
        <w:t>за</w:t>
      </w:r>
      <w:proofErr w:type="gramEnd"/>
      <w:r>
        <w:rPr>
          <w:rFonts w:ascii="Georgia" w:hAnsi="Georgia"/>
          <w:b/>
          <w:color w:val="548DD4" w:themeColor="text2" w:themeTint="99"/>
          <w:sz w:val="52"/>
          <w:szCs w:val="52"/>
        </w:rPr>
        <w:t xml:space="preserve"> </w:t>
      </w:r>
    </w:p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548DD4" w:themeColor="text2" w:themeTint="99"/>
          <w:sz w:val="52"/>
          <w:szCs w:val="52"/>
        </w:rPr>
      </w:pPr>
      <w:r>
        <w:rPr>
          <w:rFonts w:ascii="Georgia" w:hAnsi="Georgia"/>
          <w:b/>
          <w:color w:val="548DD4" w:themeColor="text2" w:themeTint="99"/>
          <w:sz w:val="52"/>
          <w:szCs w:val="52"/>
        </w:rPr>
        <w:t>2004г., 2005г., 2006г., 2007г., 2008г.</w:t>
      </w:r>
    </w:p>
    <w:p w:rsidR="009C4F21" w:rsidRDefault="009C4F21" w:rsidP="009C4F21">
      <w:pPr>
        <w:spacing w:line="240" w:lineRule="auto"/>
        <w:jc w:val="center"/>
        <w:rPr>
          <w:rFonts w:ascii="Georgia" w:hAnsi="Georgia"/>
          <w:b/>
          <w:color w:val="548DD4" w:themeColor="text2" w:themeTint="99"/>
          <w:sz w:val="52"/>
          <w:szCs w:val="52"/>
        </w:rPr>
      </w:pPr>
    </w:p>
    <w:p w:rsidR="009C4F21" w:rsidRPr="003D7DC2" w:rsidRDefault="009C4F21" w:rsidP="009C4F21">
      <w:pPr>
        <w:spacing w:line="240" w:lineRule="auto"/>
        <w:jc w:val="center"/>
        <w:rPr>
          <w:rFonts w:ascii="Georgia" w:hAnsi="Georgia"/>
          <w:b/>
          <w:color w:val="548DD4" w:themeColor="text2" w:themeTint="99"/>
          <w:sz w:val="52"/>
          <w:szCs w:val="52"/>
        </w:rPr>
      </w:pPr>
    </w:p>
    <w:p w:rsidR="00FE2857" w:rsidRP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E2857">
        <w:rPr>
          <w:rFonts w:asciiTheme="majorHAnsi" w:hAnsiTheme="majorHAnsi"/>
          <w:b/>
          <w:sz w:val="40"/>
          <w:szCs w:val="40"/>
        </w:rPr>
        <w:lastRenderedPageBreak/>
        <w:t>Количество выпускников МОУ СОШ №7 принявших участие</w:t>
      </w:r>
    </w:p>
    <w:p w:rsidR="00FE2857" w:rsidRP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E2857">
        <w:rPr>
          <w:rFonts w:asciiTheme="majorHAnsi" w:hAnsiTheme="majorHAnsi"/>
          <w:b/>
          <w:sz w:val="40"/>
          <w:szCs w:val="40"/>
        </w:rPr>
        <w:t>в ЕГЭ в 2004 – 2008 годах</w:t>
      </w:r>
    </w:p>
    <w:p w:rsidR="00085858" w:rsidRDefault="00FE2857">
      <w:r w:rsidRPr="00FE2857">
        <w:rPr>
          <w:noProof/>
          <w:lang w:eastAsia="ru-RU"/>
        </w:rPr>
        <w:drawing>
          <wp:inline distT="0" distB="0" distL="0" distR="0">
            <wp:extent cx="9486900" cy="5429250"/>
            <wp:effectExtent l="57150" t="19050" r="381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2857" w:rsidRP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E2857">
        <w:rPr>
          <w:rFonts w:asciiTheme="majorHAnsi" w:hAnsiTheme="majorHAnsi"/>
          <w:b/>
          <w:sz w:val="40"/>
          <w:szCs w:val="40"/>
        </w:rPr>
        <w:lastRenderedPageBreak/>
        <w:t>Количество выпускников МОУ СОШ №7 принявших участие</w:t>
      </w:r>
    </w:p>
    <w:p w:rsidR="00FE2857" w:rsidRP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E2857">
        <w:rPr>
          <w:rFonts w:asciiTheme="majorHAnsi" w:hAnsiTheme="majorHAnsi"/>
          <w:b/>
          <w:sz w:val="40"/>
          <w:szCs w:val="40"/>
        </w:rPr>
        <w:t>в ЕГЭ в 2004 – 2008 годах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b/>
          <w:sz w:val="40"/>
          <w:szCs w:val="40"/>
        </w:rPr>
        <w:t>в</w:t>
      </w:r>
      <w:proofErr w:type="gramEnd"/>
      <w:r>
        <w:rPr>
          <w:rFonts w:asciiTheme="majorHAnsi" w:hAnsiTheme="majorHAnsi"/>
          <w:b/>
          <w:sz w:val="40"/>
          <w:szCs w:val="40"/>
        </w:rPr>
        <w:t xml:space="preserve"> %</w:t>
      </w:r>
    </w:p>
    <w:p w:rsidR="00FE2857" w:rsidRDefault="00FE2857" w:rsidP="00FE2857">
      <w:pPr>
        <w:jc w:val="center"/>
        <w:rPr>
          <w:rFonts w:asciiTheme="majorHAnsi" w:hAnsiTheme="majorHAnsi"/>
          <w:b/>
          <w:sz w:val="40"/>
          <w:szCs w:val="40"/>
        </w:rPr>
      </w:pPr>
      <w:r w:rsidRPr="00FE2857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9391650" cy="54483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математике за 2004 – 2008 годы</w:t>
      </w:r>
    </w:p>
    <w:p w:rsid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FE2857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9039225" cy="549592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857" w:rsidRDefault="00FE2857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FE2857" w:rsidRDefault="00FE2857" w:rsidP="00CD3C72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математике за 2004 – 2008 годы</w:t>
      </w:r>
    </w:p>
    <w:p w:rsidR="00BC277F" w:rsidRDefault="00CD3C72" w:rsidP="00CD3C72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D3C72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8674013" cy="5586608"/>
            <wp:effectExtent l="19050" t="0" r="12787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277F" w:rsidRDefault="00BC277F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BC277F" w:rsidSect="00FE2857"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C277F" w:rsidRDefault="00BC277F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Процент обученности </w:t>
      </w:r>
    </w:p>
    <w:p w:rsidR="00BC277F" w:rsidRDefault="00BC277F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по математике </w:t>
      </w:r>
    </w:p>
    <w:p w:rsidR="00B14BE5" w:rsidRDefault="00B14BE5" w:rsidP="0071196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B14BE5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575629" cy="5342708"/>
            <wp:effectExtent l="19050" t="0" r="15421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277F" w:rsidRDefault="00BC277F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Качество знаний </w:t>
      </w:r>
    </w:p>
    <w:p w:rsidR="00BC277F" w:rsidRDefault="00BC277F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математике</w:t>
      </w:r>
    </w:p>
    <w:p w:rsidR="00BC277F" w:rsidRDefault="00B14BE5" w:rsidP="0071196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B14BE5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459333" cy="5342708"/>
            <wp:effectExtent l="19050" t="0" r="17417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77F" w:rsidRDefault="00BC277F" w:rsidP="0071196F">
      <w:pPr>
        <w:spacing w:line="240" w:lineRule="auto"/>
        <w:rPr>
          <w:rFonts w:asciiTheme="majorHAnsi" w:hAnsiTheme="majorHAnsi"/>
          <w:b/>
          <w:sz w:val="40"/>
          <w:szCs w:val="40"/>
        </w:rPr>
        <w:sectPr w:rsidR="00BC277F" w:rsidSect="00BC277F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русскому языку за 2004 – 2008 годы</w:t>
      </w: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BC277F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8905875" cy="55054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русскому языку за 2004 – 2008 годы</w:t>
      </w:r>
    </w:p>
    <w:p w:rsidR="00BC277F" w:rsidRDefault="00CD3C72" w:rsidP="008A4B5A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D3C72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8598857" cy="5511452"/>
            <wp:effectExtent l="19050" t="0" r="11743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277F" w:rsidRDefault="00BC277F" w:rsidP="00FE285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BC277F" w:rsidSect="00BC277F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Процент обученности </w:t>
      </w:r>
    </w:p>
    <w:p w:rsidR="00BC277F" w:rsidRDefault="00BC277F" w:rsidP="00BC277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русскому языку</w:t>
      </w:r>
    </w:p>
    <w:p w:rsidR="00BC277F" w:rsidRDefault="0071196F" w:rsidP="00BC277F">
      <w:pPr>
        <w:spacing w:line="240" w:lineRule="auto"/>
        <w:rPr>
          <w:rFonts w:asciiTheme="majorHAnsi" w:hAnsiTheme="majorHAnsi"/>
          <w:b/>
          <w:sz w:val="40"/>
          <w:szCs w:val="40"/>
        </w:rPr>
      </w:pPr>
      <w:r w:rsidRPr="0071196F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573089" cy="5081451"/>
            <wp:effectExtent l="19050" t="0" r="17961" b="4899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277F" w:rsidRDefault="00BC277F" w:rsidP="00BC277F">
      <w:pPr>
        <w:spacing w:line="240" w:lineRule="auto"/>
        <w:rPr>
          <w:rFonts w:asciiTheme="majorHAnsi" w:hAnsiTheme="majorHAnsi"/>
          <w:b/>
          <w:sz w:val="40"/>
          <w:szCs w:val="40"/>
        </w:r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Качество знаний 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русскому языку</w:t>
      </w:r>
    </w:p>
    <w:p w:rsidR="00F8763D" w:rsidRDefault="0071196F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71196F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474573" cy="5068388"/>
            <wp:effectExtent l="19050" t="0" r="21227" b="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277F" w:rsidRDefault="00BC277F" w:rsidP="00BC277F">
      <w:pPr>
        <w:spacing w:line="240" w:lineRule="auto"/>
        <w:rPr>
          <w:rFonts w:asciiTheme="majorHAnsi" w:hAnsiTheme="majorHAnsi"/>
          <w:b/>
          <w:sz w:val="40"/>
          <w:szCs w:val="40"/>
        </w:rPr>
      </w:pPr>
    </w:p>
    <w:p w:rsidR="00BC277F" w:rsidRDefault="00BC277F" w:rsidP="001C1AC1">
      <w:pPr>
        <w:spacing w:line="240" w:lineRule="auto"/>
        <w:rPr>
          <w:rFonts w:asciiTheme="majorHAnsi" w:hAnsiTheme="majorHAnsi"/>
          <w:b/>
          <w:sz w:val="40"/>
          <w:szCs w:val="40"/>
        </w:rPr>
        <w:sectPr w:rsidR="00BC277F" w:rsidSect="00BC277F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1C1AC1" w:rsidRDefault="001C1AC1" w:rsidP="00E56080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BC277F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BC277F" w:rsidSect="00BC277F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Theme="majorHAnsi" w:hAnsiTheme="majorHAnsi"/>
          <w:b/>
          <w:sz w:val="40"/>
          <w:szCs w:val="40"/>
        </w:rPr>
        <w:t>по биологии за 2004 – 2008 год</w:t>
      </w:r>
    </w:p>
    <w:p w:rsidR="00BC277F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BC277F" w:rsidSect="00BC277F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1C1AC1">
        <w:rPr>
          <w:rFonts w:asciiTheme="majorHAnsi" w:hAnsiTheme="majorHAnsi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8877300" cy="53340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Процент обученности</w:t>
      </w:r>
    </w:p>
    <w:p w:rsidR="00BC277F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по биологии</w:t>
      </w:r>
    </w:p>
    <w:p w:rsidR="001C1AC1" w:rsidRDefault="009A3879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9A3879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573089" cy="5003074"/>
            <wp:effectExtent l="19050" t="0" r="17961" b="7076"/>
            <wp:docPr id="2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C1AC1" w:rsidRDefault="001C1AC1" w:rsidP="00E56080">
      <w:pPr>
        <w:spacing w:line="240" w:lineRule="auto"/>
        <w:rPr>
          <w:rFonts w:asciiTheme="majorHAnsi" w:hAnsiTheme="majorHAnsi"/>
          <w:b/>
          <w:sz w:val="40"/>
          <w:szCs w:val="40"/>
        </w:r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Качество знаний </w:t>
      </w:r>
    </w:p>
    <w:p w:rsidR="001C1AC1" w:rsidRDefault="001C1AC1" w:rsidP="00A75864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биологии</w:t>
      </w:r>
    </w:p>
    <w:p w:rsidR="001C1AC1" w:rsidRDefault="009A3879" w:rsidP="00A14C8F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9A3879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573089" cy="5009152"/>
            <wp:effectExtent l="19050" t="0" r="17961" b="998"/>
            <wp:docPr id="2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C1AC1" w:rsidRDefault="001C1AC1" w:rsidP="00A14C8F">
      <w:pPr>
        <w:spacing w:line="240" w:lineRule="auto"/>
        <w:rPr>
          <w:rFonts w:asciiTheme="majorHAnsi" w:hAnsiTheme="majorHAnsi"/>
          <w:b/>
          <w:sz w:val="40"/>
          <w:szCs w:val="40"/>
        </w:rPr>
      </w:pPr>
    </w:p>
    <w:p w:rsidR="001C1AC1" w:rsidRDefault="001C1AC1" w:rsidP="00A75864">
      <w:pPr>
        <w:spacing w:line="240" w:lineRule="auto"/>
        <w:rPr>
          <w:rFonts w:asciiTheme="majorHAnsi" w:hAnsiTheme="majorHAnsi"/>
          <w:b/>
          <w:sz w:val="40"/>
          <w:szCs w:val="40"/>
        </w:rPr>
        <w:sectPr w:rsidR="001C1AC1" w:rsidSect="001C1AC1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химии за 2004 – 2008 год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1C1AC1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8743950" cy="5457825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1C1AC1" w:rsidSect="001C1AC1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Процент обученности 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химии</w:t>
      </w:r>
    </w:p>
    <w:p w:rsidR="001C1AC1" w:rsidRDefault="00A75864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A75864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574359" cy="5199017"/>
            <wp:effectExtent l="19050" t="0" r="16691" b="1633"/>
            <wp:docPr id="2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C1AC1" w:rsidRDefault="001C1AC1" w:rsidP="00A14C8F">
      <w:pPr>
        <w:spacing w:line="240" w:lineRule="auto"/>
        <w:rPr>
          <w:rFonts w:asciiTheme="majorHAnsi" w:hAnsiTheme="majorHAnsi"/>
          <w:b/>
          <w:sz w:val="40"/>
          <w:szCs w:val="40"/>
        </w:r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Качество знаний</w:t>
      </w:r>
    </w:p>
    <w:p w:rsidR="001C1AC1" w:rsidRDefault="001C1AC1" w:rsidP="00C964B9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по химии</w:t>
      </w:r>
    </w:p>
    <w:p w:rsidR="001C1AC1" w:rsidRDefault="00A75864" w:rsidP="00A14C8F">
      <w:pPr>
        <w:spacing w:line="240" w:lineRule="auto"/>
        <w:rPr>
          <w:rFonts w:asciiTheme="majorHAnsi" w:hAnsiTheme="majorHAnsi"/>
          <w:b/>
          <w:sz w:val="40"/>
          <w:szCs w:val="40"/>
        </w:rPr>
      </w:pPr>
      <w:r w:rsidRPr="00A75864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487636" cy="5196477"/>
            <wp:effectExtent l="19050" t="0" r="27214" b="4173"/>
            <wp:docPr id="2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1C1AC1" w:rsidRDefault="001C1AC1" w:rsidP="007064D7">
      <w:pPr>
        <w:spacing w:line="240" w:lineRule="auto"/>
        <w:rPr>
          <w:rFonts w:asciiTheme="majorHAnsi" w:hAnsiTheme="majorHAnsi"/>
          <w:b/>
          <w:sz w:val="40"/>
          <w:szCs w:val="40"/>
        </w:rPr>
        <w:sectPr w:rsidR="001C1AC1" w:rsidSect="001C1AC1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физике за 2004 – 2008 год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1C1AC1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8553450" cy="5505450"/>
            <wp:effectExtent l="19050" t="0" r="1905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1C1AC1" w:rsidSect="001C1AC1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Процент обученности 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физике</w:t>
      </w:r>
    </w:p>
    <w:p w:rsidR="00546FA9" w:rsidRDefault="007064D7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7064D7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573089" cy="5225143"/>
            <wp:effectExtent l="19050" t="0" r="17961" b="0"/>
            <wp:docPr id="3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64D7" w:rsidRDefault="007064D7" w:rsidP="007064D7">
      <w:pPr>
        <w:spacing w:line="240" w:lineRule="auto"/>
        <w:rPr>
          <w:rFonts w:asciiTheme="majorHAnsi" w:hAnsiTheme="majorHAnsi"/>
          <w:b/>
          <w:sz w:val="40"/>
          <w:szCs w:val="40"/>
        </w:rPr>
      </w:pP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 xml:space="preserve">Качество знаний </w:t>
      </w:r>
    </w:p>
    <w:p w:rsidR="001C1AC1" w:rsidRDefault="001C1AC1" w:rsidP="007064D7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по физике </w:t>
      </w:r>
    </w:p>
    <w:p w:rsidR="001C1AC1" w:rsidRDefault="007064D7" w:rsidP="009C4F2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  <w:sectPr w:rsidR="001C1AC1" w:rsidSect="001C1AC1">
          <w:type w:val="continuous"/>
          <w:pgSz w:w="16838" w:h="11906" w:orient="landscape"/>
          <w:pgMar w:top="851" w:right="820" w:bottom="720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7064D7">
        <w:rPr>
          <w:rFonts w:asciiTheme="majorHAnsi" w:hAnsiTheme="majorHAnsi"/>
          <w:b/>
          <w:noProof/>
          <w:sz w:val="40"/>
          <w:szCs w:val="40"/>
          <w:lang w:eastAsia="ru-RU"/>
        </w:rPr>
        <w:drawing>
          <wp:inline distT="0" distB="0" distL="0" distR="0">
            <wp:extent cx="4461510" cy="5225143"/>
            <wp:effectExtent l="19050" t="0" r="15240" b="0"/>
            <wp:docPr id="3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C1AC1" w:rsidRDefault="001C1AC1" w:rsidP="009C4F2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Сравнительный анализ результатов ЕГЭ МОУ СОШ №7</w:t>
      </w:r>
    </w:p>
    <w:p w:rsidR="001C1AC1" w:rsidRDefault="001C1AC1" w:rsidP="001C1AC1">
      <w:pPr>
        <w:spacing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по обществознанию за  2008 год</w:t>
      </w:r>
    </w:p>
    <w:p w:rsidR="009C4F21" w:rsidRPr="009C4F21" w:rsidRDefault="00535F6D" w:rsidP="009C4F21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535F6D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>
            <wp:extent cx="8002732" cy="5548745"/>
            <wp:effectExtent l="19050" t="0" r="17318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9C4F21" w:rsidRPr="009C4F21" w:rsidSect="001C1AC1">
      <w:type w:val="continuous"/>
      <w:pgSz w:w="16838" w:h="11906" w:orient="landscape"/>
      <w:pgMar w:top="851" w:right="820" w:bottom="72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7C" w:rsidRDefault="003B4D7C" w:rsidP="00FE2857">
      <w:pPr>
        <w:spacing w:after="0" w:line="240" w:lineRule="auto"/>
      </w:pPr>
      <w:r>
        <w:separator/>
      </w:r>
    </w:p>
  </w:endnote>
  <w:endnote w:type="continuationSeparator" w:id="1">
    <w:p w:rsidR="003B4D7C" w:rsidRDefault="003B4D7C" w:rsidP="00FE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7C" w:rsidRDefault="003B4D7C" w:rsidP="00FE2857">
      <w:pPr>
        <w:spacing w:after="0" w:line="240" w:lineRule="auto"/>
      </w:pPr>
      <w:r>
        <w:separator/>
      </w:r>
    </w:p>
  </w:footnote>
  <w:footnote w:type="continuationSeparator" w:id="1">
    <w:p w:rsidR="003B4D7C" w:rsidRDefault="003B4D7C" w:rsidP="00FE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857"/>
    <w:rsid w:val="00032CAA"/>
    <w:rsid w:val="00085858"/>
    <w:rsid w:val="000F33EE"/>
    <w:rsid w:val="001C1AC1"/>
    <w:rsid w:val="00312BA0"/>
    <w:rsid w:val="00361E31"/>
    <w:rsid w:val="003B4D7C"/>
    <w:rsid w:val="003D7DC2"/>
    <w:rsid w:val="0049167C"/>
    <w:rsid w:val="004E1884"/>
    <w:rsid w:val="00535F6D"/>
    <w:rsid w:val="00546FA9"/>
    <w:rsid w:val="00600D25"/>
    <w:rsid w:val="007064D7"/>
    <w:rsid w:val="0071196F"/>
    <w:rsid w:val="007C4BB7"/>
    <w:rsid w:val="00823A28"/>
    <w:rsid w:val="008A4B5A"/>
    <w:rsid w:val="009A3879"/>
    <w:rsid w:val="009C4F21"/>
    <w:rsid w:val="00A14C8F"/>
    <w:rsid w:val="00A75864"/>
    <w:rsid w:val="00AC66DF"/>
    <w:rsid w:val="00AD1F0C"/>
    <w:rsid w:val="00B14BE5"/>
    <w:rsid w:val="00BC277F"/>
    <w:rsid w:val="00C964B9"/>
    <w:rsid w:val="00CD3C72"/>
    <w:rsid w:val="00E56080"/>
    <w:rsid w:val="00E65377"/>
    <w:rsid w:val="00F73F10"/>
    <w:rsid w:val="00F8763D"/>
    <w:rsid w:val="00FE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857"/>
  </w:style>
  <w:style w:type="paragraph" w:styleId="a7">
    <w:name w:val="footer"/>
    <w:basedOn w:val="a"/>
    <w:link w:val="a8"/>
    <w:uiPriority w:val="99"/>
    <w:semiHidden/>
    <w:unhideWhenUsed/>
    <w:rsid w:val="00FE2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5;&#1080;&#1075;&#1072;1&#1072;&#1085;&#1072;&#1083;&#1080;&#1090;&#1080;&#1095;&#1077;&#1089;&#1082;&#1080;&#1081;%20&#1086;&#1090;&#1095;&#1105;&#109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5;&#1080;&#1075;&#1072;1&#1072;&#1085;&#1072;&#1083;&#1080;&#1090;&#1080;&#1095;&#1077;&#1089;&#1082;&#1080;&#1081;%20&#1086;&#1090;&#1095;&#1105;&#109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5;&#1080;&#1075;&#1072;1&#1072;&#1085;&#1072;&#1083;&#1080;&#1090;&#1080;&#1095;&#1077;&#1089;&#1082;&#1080;&#1081;%20&#1086;&#1090;&#1095;&#1105;&#109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50;&#1085;&#1080;&#1075;&#1072;1&#1072;&#1085;&#1072;&#1083;&#1080;&#1090;&#1080;&#1095;&#1077;&#1089;&#1082;&#1080;&#1081;%20&#1086;&#1090;&#1095;&#1105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rotX val="20"/>
      <c:rotY val="80"/>
      <c:rAngAx val="1"/>
    </c:view3D>
    <c:floor>
      <c:spPr>
        <a:solidFill>
          <a:schemeClr val="tx2">
            <a:lumMod val="40000"/>
            <a:lumOff val="60000"/>
          </a:schemeClr>
        </a:solidFill>
      </c:spPr>
    </c:floor>
    <c:sideWall>
      <c:spPr>
        <a:solidFill>
          <a:srgbClr val="99CCFF"/>
        </a:solidFill>
        <a:ln w="12700"/>
      </c:spPr>
    </c:sideWall>
    <c:backWall>
      <c:spPr>
        <a:solidFill>
          <a:srgbClr val="99CCFF"/>
        </a:solidFill>
        <a:ln w="12700"/>
      </c:spPr>
    </c:backWall>
    <c:plotArea>
      <c:layout>
        <c:manualLayout>
          <c:layoutTarget val="inner"/>
          <c:xMode val="edge"/>
          <c:yMode val="edge"/>
          <c:x val="7.0529476085719925E-2"/>
          <c:y val="3.2512573859302084E-2"/>
          <c:w val="0.65354056299593721"/>
          <c:h val="0.8371054081202827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rgbClr val="6600CC"/>
            </a:solidFill>
          </c:spPr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D60093"/>
            </a:solidFill>
          </c:spPr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339933"/>
            </a:solidFill>
          </c:spPr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23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rgbClr val="FF3300"/>
            </a:solidFill>
          </c:spPr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Лист1!$B$1:$F$1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cylinder"/>
        <c:axId val="56174464"/>
        <c:axId val="56176000"/>
        <c:axId val="0"/>
      </c:bar3DChart>
      <c:catAx>
        <c:axId val="56174464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100" b="1" i="0" baseline="0">
                <a:latin typeface="Georgia" pitchFamily="18" charset="0"/>
              </a:defRPr>
            </a:pPr>
            <a:endParaRPr lang="ru-RU"/>
          </a:p>
        </c:txPr>
        <c:crossAx val="56176000"/>
        <c:crosses val="autoZero"/>
        <c:lblAlgn val="ctr"/>
        <c:lblOffset val="100"/>
      </c:catAx>
      <c:valAx>
        <c:axId val="56176000"/>
        <c:scaling>
          <c:orientation val="minMax"/>
          <c:max val="30"/>
        </c:scaling>
        <c:axPos val="l"/>
        <c:majorGridlines>
          <c:spPr>
            <a:ln w="952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noFill/>
          <a:ln w="25400" cap="rnd">
            <a:solidFill>
              <a:schemeClr val="tx1"/>
            </a:solidFill>
            <a:miter lim="800000"/>
            <a:headEnd type="oval"/>
            <a:tailEnd type="stealth"/>
          </a:ln>
        </c:spPr>
        <c:txPr>
          <a:bodyPr/>
          <a:lstStyle/>
          <a:p>
            <a:pPr>
              <a:defRPr sz="1300" b="1" i="0" baseline="0">
                <a:latin typeface="Georgia" pitchFamily="18" charset="0"/>
              </a:defRPr>
            </a:pPr>
            <a:endParaRPr lang="ru-RU"/>
          </a:p>
        </c:txPr>
        <c:crossAx val="56174464"/>
        <c:crosses val="autoZero"/>
        <c:crossBetween val="between"/>
        <c:majorUnit val="5"/>
        <c:minorUnit val="1"/>
      </c:valAx>
      <c:spPr>
        <a:solidFill>
          <a:srgbClr val="CCFF99"/>
        </a:solidFill>
      </c:spPr>
    </c:plotArea>
    <c:legend>
      <c:legendPos val="r"/>
      <c:layout>
        <c:manualLayout>
          <c:xMode val="edge"/>
          <c:yMode val="edge"/>
          <c:x val="0.73077365051927556"/>
          <c:y val="9.2980984214579981E-2"/>
          <c:w val="0.25531323519193161"/>
          <c:h val="0.73619238230672668"/>
        </c:manualLayout>
      </c:layout>
      <c:spPr>
        <a:solidFill>
          <a:srgbClr val="FFFFCC">
            <a:alpha val="96000"/>
          </a:srgbClr>
        </a:solidFill>
      </c:spPr>
      <c:txPr>
        <a:bodyPr/>
        <a:lstStyle/>
        <a:p>
          <a:pPr>
            <a:defRPr sz="1400" b="1" i="0" baseline="0">
              <a:latin typeface="Georgia" pitchFamily="18" charset="0"/>
            </a:defRPr>
          </a:pPr>
          <a:endParaRPr lang="ru-RU"/>
        </a:p>
      </c:txPr>
    </c:legend>
    <c:plotVisOnly val="1"/>
  </c:chart>
  <c:spPr>
    <a:solidFill>
      <a:srgbClr val="CC66FF">
        <a:alpha val="55000"/>
      </a:srgbClr>
    </a:solidFill>
    <a:ln w="9525" cap="rnd"/>
    <a:scene3d>
      <a:camera prst="orthographicFront"/>
      <a:lightRig rig="threePt" dir="t"/>
    </a:scene3d>
    <a:sp3d prstMaterial="dkEdge"/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Лист1!$A$178</c:f>
              <c:strCache>
                <c:ptCount val="1"/>
                <c:pt idx="0">
                  <c:v>школьный </c:v>
                </c:pt>
              </c:strCache>
            </c:strRef>
          </c:tx>
          <c:cat>
            <c:strRef>
              <c:f>Лист1!$B$177:$F$177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Лист1!$B$178:$F$178</c:f>
              <c:numCache>
                <c:formatCode>0.00%</c:formatCode>
                <c:ptCount val="5"/>
                <c:pt idx="0" formatCode="0%">
                  <c:v>0.43000000000000005</c:v>
                </c:pt>
                <c:pt idx="1">
                  <c:v>0.4230000000000001</c:v>
                </c:pt>
                <c:pt idx="2">
                  <c:v>0.38900000000000007</c:v>
                </c:pt>
                <c:pt idx="3">
                  <c:v>0.45500000000000002</c:v>
                </c:pt>
                <c:pt idx="4" formatCode="0%">
                  <c:v>0.55600000000000005</c:v>
                </c:pt>
              </c:numCache>
            </c:numRef>
          </c:val>
        </c:ser>
        <c:ser>
          <c:idx val="1"/>
          <c:order val="1"/>
          <c:tx>
            <c:strRef>
              <c:f>Лист1!$A$179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Лист1!$B$177:$F$177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Лист1!$B$179:$F$179</c:f>
              <c:numCache>
                <c:formatCode>0%</c:formatCode>
                <c:ptCount val="5"/>
                <c:pt idx="0">
                  <c:v>0.45</c:v>
                </c:pt>
                <c:pt idx="1">
                  <c:v>0.36000000000000004</c:v>
                </c:pt>
                <c:pt idx="2">
                  <c:v>0.36000000000000004</c:v>
                </c:pt>
                <c:pt idx="3">
                  <c:v>0.4</c:v>
                </c:pt>
                <c:pt idx="4">
                  <c:v>0.48000000000000004</c:v>
                </c:pt>
              </c:numCache>
            </c:numRef>
          </c:val>
        </c:ser>
        <c:ser>
          <c:idx val="2"/>
          <c:order val="2"/>
          <c:tx>
            <c:strRef>
              <c:f>Лист1!$A$180</c:f>
              <c:strCache>
                <c:ptCount val="1"/>
                <c:pt idx="0">
                  <c:v>краевой</c:v>
                </c:pt>
              </c:strCache>
            </c:strRef>
          </c:tx>
          <c:cat>
            <c:strRef>
              <c:f>Лист1!$B$177:$F$177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Лист1!$B$180:$F$180</c:f>
              <c:numCache>
                <c:formatCode>0%</c:formatCode>
                <c:ptCount val="5"/>
                <c:pt idx="0">
                  <c:v>0.51</c:v>
                </c:pt>
                <c:pt idx="1">
                  <c:v>0.39000000000000007</c:v>
                </c:pt>
                <c:pt idx="2">
                  <c:v>0.36000000000000004</c:v>
                </c:pt>
                <c:pt idx="3">
                  <c:v>0.47000000000000003</c:v>
                </c:pt>
                <c:pt idx="4">
                  <c:v>0.39000000000000007</c:v>
                </c:pt>
              </c:numCache>
            </c:numRef>
          </c:val>
        </c:ser>
        <c:shape val="cylinder"/>
        <c:axId val="56754560"/>
        <c:axId val="56756096"/>
        <c:axId val="0"/>
      </c:bar3DChart>
      <c:catAx>
        <c:axId val="56754560"/>
        <c:scaling>
          <c:orientation val="minMax"/>
        </c:scaling>
        <c:axPos val="b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756096"/>
        <c:crosses val="autoZero"/>
        <c:auto val="1"/>
        <c:lblAlgn val="ctr"/>
        <c:lblOffset val="100"/>
      </c:catAx>
      <c:valAx>
        <c:axId val="56756096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754560"/>
        <c:crosses val="autoZero"/>
        <c:crossBetween val="between"/>
      </c:valAx>
      <c:spPr>
        <a:solidFill>
          <a:srgbClr val="CCFFCC"/>
        </a:solidFill>
      </c:spPr>
    </c:plotArea>
    <c:legend>
      <c:legendPos val="b"/>
      <c:layout>
        <c:manualLayout>
          <c:xMode val="edge"/>
          <c:yMode val="edge"/>
          <c:x val="3.1857117986453701E-2"/>
          <c:y val="0.9145975012173494"/>
          <c:w val="0.9391238001927783"/>
          <c:h val="7.036813282645292E-2"/>
        </c:manualLayout>
      </c:layout>
      <c:spPr>
        <a:solidFill>
          <a:srgbClr val="FFCC99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FF66FF"/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CCCCFF"/>
        </a:solidFill>
      </c:spPr>
    </c:floor>
    <c:sideWall>
      <c:spPr>
        <a:solidFill>
          <a:srgbClr val="CCCCFF"/>
        </a:solidFill>
      </c:spPr>
    </c:sideWall>
    <c:backWall>
      <c:spPr>
        <a:solidFill>
          <a:srgbClr val="CCCCFF"/>
        </a:solidFill>
      </c:spPr>
    </c:backWall>
    <c:plotArea>
      <c:layout>
        <c:manualLayout>
          <c:layoutTarget val="inner"/>
          <c:xMode val="edge"/>
          <c:yMode val="edge"/>
          <c:x val="4.3513343020963581E-2"/>
          <c:y val="2.6434570678665243E-2"/>
          <c:w val="0.72161760895767868"/>
          <c:h val="0.896230033745781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Лист1!$A$194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rgbClr val="66CCFF"/>
            </a:solidFill>
          </c:spPr>
          <c:cat>
            <c:strRef>
              <c:f>Лист1!$B$193:$F$193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Лист1!$B$194:$F$194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Лист1!$A$195</c:f>
              <c:strCache>
                <c:ptCount val="1"/>
                <c:pt idx="0">
                  <c:v>количество сдававших</c:v>
                </c:pt>
              </c:strCache>
            </c:strRef>
          </c:tx>
          <c:spPr>
            <a:solidFill>
              <a:srgbClr val="FF99CC"/>
            </a:solidFill>
          </c:spPr>
          <c:cat>
            <c:strRef>
              <c:f>Лист1!$B$193:$F$193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Лист1!$B$195:$F$195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Лист1!$A$196</c:f>
              <c:strCache>
                <c:ptCount val="1"/>
                <c:pt idx="0">
                  <c:v>пять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Лист1!$B$193:$F$193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Лист1!$B$196:$F$196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Лист1!$A$197</c:f>
              <c:strCache>
                <c:ptCount val="1"/>
                <c:pt idx="0">
                  <c:v>четыре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Лист1!$B$193:$F$193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Лист1!$B$197:$F$197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Лист1!$A$198</c:f>
              <c:strCache>
                <c:ptCount val="1"/>
                <c:pt idx="0">
                  <c:v>три</c:v>
                </c:pt>
              </c:strCache>
            </c:strRef>
          </c:tx>
          <c:spPr>
            <a:solidFill>
              <a:srgbClr val="D60093"/>
            </a:solidFill>
          </c:spPr>
          <c:cat>
            <c:strRef>
              <c:f>Лист1!$B$193:$F$193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Лист1!$B$198:$F$198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Лист1!$A$199</c:f>
              <c:strCache>
                <c:ptCount val="1"/>
                <c:pt idx="0">
                  <c:v>два</c:v>
                </c:pt>
              </c:strCache>
            </c:strRef>
          </c:tx>
          <c:spPr>
            <a:solidFill>
              <a:srgbClr val="6600CC"/>
            </a:solidFill>
          </c:spPr>
          <c:cat>
            <c:strRef>
              <c:f>Лист1!$B$193:$F$193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Лист1!$B$199:$F$199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6804864"/>
        <c:axId val="56806400"/>
        <c:axId val="0"/>
      </c:bar3DChart>
      <c:catAx>
        <c:axId val="56804864"/>
        <c:scaling>
          <c:orientation val="minMax"/>
        </c:scaling>
        <c:axPos val="b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>
                <a:latin typeface="+mj-lt"/>
              </a:defRPr>
            </a:pPr>
            <a:endParaRPr lang="ru-RU"/>
          </a:p>
        </c:txPr>
        <c:crossAx val="56806400"/>
        <c:crosses val="autoZero"/>
        <c:auto val="1"/>
        <c:lblAlgn val="ctr"/>
        <c:lblOffset val="100"/>
      </c:catAx>
      <c:valAx>
        <c:axId val="56806400"/>
        <c:scaling>
          <c:orientation val="minMax"/>
        </c:scaling>
        <c:axPos val="l"/>
        <c:majorGridlines/>
        <c:numFmt formatCode="General" sourceLinked="1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>
                <a:latin typeface="+mj-lt"/>
              </a:defRPr>
            </a:pPr>
            <a:endParaRPr lang="ru-RU"/>
          </a:p>
        </c:txPr>
        <c:crossAx val="56804864"/>
        <c:crosses val="autoZero"/>
        <c:crossBetween val="between"/>
      </c:valAx>
      <c:spPr>
        <a:solidFill>
          <a:srgbClr val="CCFFCC"/>
        </a:solidFill>
      </c:spPr>
    </c:plotArea>
    <c:legend>
      <c:legendPos val="r"/>
      <c:layout>
        <c:manualLayout>
          <c:xMode val="edge"/>
          <c:yMode val="edge"/>
          <c:x val="0.78969314994423956"/>
          <c:y val="0.15178871391076121"/>
          <c:w val="0.19170885291699075"/>
          <c:h val="0.75594638170228656"/>
        </c:manualLayout>
      </c:layout>
      <c:spPr>
        <a:solidFill>
          <a:srgbClr val="FFCC99"/>
        </a:solidFill>
      </c:spPr>
      <c:txPr>
        <a:bodyPr/>
        <a:lstStyle/>
        <a:p>
          <a:pPr>
            <a:defRPr sz="1400" b="1" i="0" baseline="0">
              <a:latin typeface="+mj-lt"/>
            </a:defRPr>
          </a:pPr>
          <a:endParaRPr lang="ru-RU"/>
        </a:p>
      </c:txPr>
    </c:legend>
    <c:plotVisOnly val="1"/>
  </c:chart>
  <c:spPr>
    <a:solidFill>
      <a:srgbClr val="FFCCFF"/>
    </a:soli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Лист1!$A$209</c:f>
              <c:strCache>
                <c:ptCount val="1"/>
                <c:pt idx="0">
                  <c:v>школьный </c:v>
                </c:pt>
              </c:strCache>
            </c:strRef>
          </c:tx>
          <c:spPr>
            <a:solidFill>
              <a:srgbClr val="3399FF"/>
            </a:solidFill>
          </c:spPr>
          <c:cat>
            <c:strRef>
              <c:f>Лист1!$B$208:$F$208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Лист1!$B$209:$F$209</c:f>
              <c:numCache>
                <c:formatCode>0.00%</c:formatCode>
                <c:ptCount val="5"/>
                <c:pt idx="0" formatCode="0%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Лист1!$A$210</c:f>
              <c:strCache>
                <c:ptCount val="1"/>
                <c:pt idx="0">
                  <c:v>районный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Лист1!$B$208:$F$208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Лист1!$B$210:$F$210</c:f>
              <c:numCache>
                <c:formatCode>0%</c:formatCode>
                <c:ptCount val="5"/>
                <c:pt idx="0">
                  <c:v>0.97800000000000009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Лист1!$A$211</c:f>
              <c:strCache>
                <c:ptCount val="1"/>
                <c:pt idx="0">
                  <c:v>краевой</c:v>
                </c:pt>
              </c:strCache>
            </c:strRef>
          </c:tx>
          <c:spPr>
            <a:solidFill>
              <a:srgbClr val="009900"/>
            </a:solidFill>
          </c:spPr>
          <c:cat>
            <c:strRef>
              <c:f>Лист1!$B$208:$F$208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Лист1!$B$211:$F$211</c:f>
              <c:numCache>
                <c:formatCode>0%</c:formatCode>
                <c:ptCount val="5"/>
                <c:pt idx="0">
                  <c:v>0.94399999999999995</c:v>
                </c:pt>
                <c:pt idx="1">
                  <c:v>0.95600000000000007</c:v>
                </c:pt>
                <c:pt idx="2">
                  <c:v>0.94000000000000006</c:v>
                </c:pt>
                <c:pt idx="3">
                  <c:v>0.97000000000000008</c:v>
                </c:pt>
                <c:pt idx="4">
                  <c:v>0.76000000000000012</c:v>
                </c:pt>
              </c:numCache>
            </c:numRef>
          </c:val>
        </c:ser>
        <c:shape val="cylinder"/>
        <c:axId val="56836480"/>
        <c:axId val="56838016"/>
        <c:axId val="0"/>
      </c:bar3DChart>
      <c:catAx>
        <c:axId val="56836480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838016"/>
        <c:crosses val="autoZero"/>
        <c:auto val="1"/>
        <c:lblAlgn val="ctr"/>
        <c:lblOffset val="100"/>
      </c:catAx>
      <c:valAx>
        <c:axId val="56838016"/>
        <c:scaling>
          <c:orientation val="minMax"/>
        </c:scaling>
        <c:axPos val="l"/>
        <c:majorGridlines/>
        <c:numFmt formatCode="0%" sourceLinked="1"/>
        <c:tickLblPos val="nextTo"/>
        <c:spPr>
          <a:noFill/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836480"/>
        <c:crosses val="autoZero"/>
        <c:crossBetween val="between"/>
      </c:valAx>
      <c:spPr>
        <a:solidFill>
          <a:srgbClr val="FFCC00"/>
        </a:solidFill>
      </c:spPr>
    </c:plotArea>
    <c:legend>
      <c:legendPos val="b"/>
      <c:layout>
        <c:manualLayout>
          <c:xMode val="edge"/>
          <c:yMode val="edge"/>
          <c:x val="1.9725179195069255E-2"/>
          <c:y val="0.9160210302705899"/>
          <c:w val="0.95499519034070868"/>
          <c:h val="6.8748333524549107E-2"/>
        </c:manualLayout>
      </c:layout>
      <c:spPr>
        <a:solidFill>
          <a:srgbClr val="92D050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CC0099"/>
    </a:soli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61758124541202"/>
          <c:y val="4.3361031967087446E-2"/>
          <c:w val="0.81034985323924391"/>
          <c:h val="0.719631386709766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Лист1!$A$215</c:f>
              <c:strCache>
                <c:ptCount val="1"/>
                <c:pt idx="0">
                  <c:v>школьный </c:v>
                </c:pt>
              </c:strCache>
            </c:strRef>
          </c:tx>
          <c:spPr>
            <a:solidFill>
              <a:srgbClr val="3399FF"/>
            </a:solidFill>
          </c:spPr>
          <c:cat>
            <c:strRef>
              <c:f>Лист1!$B$214:$F$214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Лист1!$B$215:$F$215</c:f>
              <c:numCache>
                <c:formatCode>0.00%</c:formatCode>
                <c:ptCount val="5"/>
                <c:pt idx="0" formatCode="0%">
                  <c:v>0.44</c:v>
                </c:pt>
                <c:pt idx="1">
                  <c:v>1</c:v>
                </c:pt>
                <c:pt idx="2">
                  <c:v>0.44400000000000001</c:v>
                </c:pt>
                <c:pt idx="3">
                  <c:v>0.33300000000000007</c:v>
                </c:pt>
                <c:pt idx="4" formatCode="0%">
                  <c:v>0.33300000000000007</c:v>
                </c:pt>
              </c:numCache>
            </c:numRef>
          </c:val>
        </c:ser>
        <c:ser>
          <c:idx val="1"/>
          <c:order val="1"/>
          <c:tx>
            <c:strRef>
              <c:f>Лист1!$A$216</c:f>
              <c:strCache>
                <c:ptCount val="1"/>
                <c:pt idx="0">
                  <c:v>районный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Лист1!$B$214:$F$214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Лист1!$B$216:$F$216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0.56000000000000005</c:v>
                </c:pt>
                <c:pt idx="2">
                  <c:v>0.56999999999999995</c:v>
                </c:pt>
                <c:pt idx="3">
                  <c:v>0.52</c:v>
                </c:pt>
                <c:pt idx="4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Лист1!$A$217</c:f>
              <c:strCache>
                <c:ptCount val="1"/>
                <c:pt idx="0">
                  <c:v>краевой</c:v>
                </c:pt>
              </c:strCache>
            </c:strRef>
          </c:tx>
          <c:spPr>
            <a:solidFill>
              <a:srgbClr val="009900"/>
            </a:solidFill>
          </c:spPr>
          <c:cat>
            <c:strRef>
              <c:f>Лист1!$B$214:$F$214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Лист1!$B$217:$F$217</c:f>
              <c:numCache>
                <c:formatCode>0%</c:formatCode>
                <c:ptCount val="5"/>
                <c:pt idx="0">
                  <c:v>0.52</c:v>
                </c:pt>
                <c:pt idx="1">
                  <c:v>0.56999999999999995</c:v>
                </c:pt>
                <c:pt idx="2">
                  <c:v>0.65000000000000013</c:v>
                </c:pt>
                <c:pt idx="3">
                  <c:v>0.60000000000000009</c:v>
                </c:pt>
                <c:pt idx="4">
                  <c:v>0.72000000000000008</c:v>
                </c:pt>
              </c:numCache>
            </c:numRef>
          </c:val>
        </c:ser>
        <c:shape val="cylinder"/>
        <c:axId val="56855552"/>
        <c:axId val="56865536"/>
        <c:axId val="0"/>
      </c:bar3DChart>
      <c:catAx>
        <c:axId val="56855552"/>
        <c:scaling>
          <c:orientation val="minMax"/>
        </c:scaling>
        <c:axPos val="b"/>
        <c:tickLblPos val="nextTo"/>
        <c:spPr>
          <a:noFill/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865536"/>
        <c:crosses val="autoZero"/>
        <c:auto val="1"/>
        <c:lblAlgn val="ctr"/>
        <c:lblOffset val="100"/>
      </c:catAx>
      <c:valAx>
        <c:axId val="56865536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855552"/>
        <c:crosses val="autoZero"/>
        <c:crossBetween val="between"/>
      </c:valAx>
      <c:spPr>
        <a:solidFill>
          <a:srgbClr val="FFCC00"/>
        </a:solidFill>
      </c:spPr>
    </c:plotArea>
    <c:legend>
      <c:legendPos val="b"/>
      <c:layout>
        <c:manualLayout>
          <c:xMode val="edge"/>
          <c:yMode val="edge"/>
          <c:x val="2.8056528092936746E-2"/>
          <c:y val="0.91865828786988313"/>
          <c:w val="0.93277825994639518"/>
          <c:h val="6.6129556459855868E-2"/>
        </c:manualLayout>
      </c:layout>
      <c:spPr>
        <a:solidFill>
          <a:srgbClr val="92D050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CC0099"/>
    </a:soli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FFFFCC"/>
        </a:solidFill>
      </c:spPr>
    </c:floor>
    <c:sideWall>
      <c:spPr>
        <a:solidFill>
          <a:srgbClr val="FFFFCC"/>
        </a:solidFill>
      </c:spPr>
    </c:sideWall>
    <c:backWall>
      <c:spPr>
        <a:solidFill>
          <a:srgbClr val="FFFFCC"/>
        </a:solidFill>
      </c:spPr>
    </c:backWall>
    <c:plotArea>
      <c:layout>
        <c:manualLayout>
          <c:layoutTarget val="inner"/>
          <c:xMode val="edge"/>
          <c:yMode val="edge"/>
          <c:x val="4.6560775769848496E-2"/>
          <c:y val="2.5834833473041056E-2"/>
          <c:w val="0.72398607036865492"/>
          <c:h val="0.8985843261738879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Лист1!$A$239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rgbClr val="CCCCFF"/>
            </a:solidFill>
          </c:spPr>
          <c:cat>
            <c:strRef>
              <c:f>Лист1!$B$238:$F$238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Лист1!$B$239:$F$239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Лист1!$A$240</c:f>
              <c:strCache>
                <c:ptCount val="1"/>
                <c:pt idx="0">
                  <c:v>количество сдававших</c:v>
                </c:pt>
              </c:strCache>
            </c:strRef>
          </c:tx>
          <c:cat>
            <c:strRef>
              <c:f>Лист1!$B$238:$F$238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Лист1!$B$240:$F$240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Лист1!$A$241</c:f>
              <c:strCache>
                <c:ptCount val="1"/>
                <c:pt idx="0">
                  <c:v>пять</c:v>
                </c:pt>
              </c:strCache>
            </c:strRef>
          </c:tx>
          <c:cat>
            <c:strRef>
              <c:f>Лист1!$B$238:$F$238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Лист1!$B$241:$F$241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Лист1!$A$242</c:f>
              <c:strCache>
                <c:ptCount val="1"/>
                <c:pt idx="0">
                  <c:v>четыре</c:v>
                </c:pt>
              </c:strCache>
            </c:strRef>
          </c:tx>
          <c:cat>
            <c:strRef>
              <c:f>Лист1!$B$238:$F$238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Лист1!$B$242:$F$242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Лист1!$A$243</c:f>
              <c:strCache>
                <c:ptCount val="1"/>
                <c:pt idx="0">
                  <c:v>три</c:v>
                </c:pt>
              </c:strCache>
            </c:strRef>
          </c:tx>
          <c:cat>
            <c:strRef>
              <c:f>Лист1!$B$238:$F$238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Лист1!$B$243:$F$243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Лист1!$A$244</c:f>
              <c:strCache>
                <c:ptCount val="1"/>
                <c:pt idx="0">
                  <c:v>два</c:v>
                </c:pt>
              </c:strCache>
            </c:strRef>
          </c:tx>
          <c:cat>
            <c:strRef>
              <c:f>Лист1!$B$238:$F$238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Лист1!$B$244:$F$244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6914304"/>
        <c:axId val="56915840"/>
        <c:axId val="0"/>
      </c:bar3DChart>
      <c:catAx>
        <c:axId val="56914304"/>
        <c:scaling>
          <c:orientation val="minMax"/>
        </c:scaling>
        <c:axPos val="b"/>
        <c:tickLblPos val="nextTo"/>
        <c:spPr>
          <a:solidFill>
            <a:srgbClr val="FFCCCC"/>
          </a:solidFill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 baseline="0">
                <a:latin typeface="+mj-lt"/>
              </a:defRPr>
            </a:pPr>
            <a:endParaRPr lang="ru-RU"/>
          </a:p>
        </c:txPr>
        <c:crossAx val="56915840"/>
        <c:crosses val="autoZero"/>
        <c:auto val="1"/>
        <c:lblAlgn val="ctr"/>
        <c:lblOffset val="100"/>
      </c:catAx>
      <c:valAx>
        <c:axId val="56915840"/>
        <c:scaling>
          <c:orientation val="minMax"/>
        </c:scaling>
        <c:axPos val="l"/>
        <c:majorGridlines/>
        <c:numFmt formatCode="General" sourceLinked="1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>
                <a:latin typeface="+mj-lt"/>
              </a:defRPr>
            </a:pPr>
            <a:endParaRPr lang="ru-RU"/>
          </a:p>
        </c:txPr>
        <c:crossAx val="56914304"/>
        <c:crosses val="autoZero"/>
        <c:crossBetween val="between"/>
      </c:valAx>
      <c:spPr>
        <a:solidFill>
          <a:srgbClr val="FFCCCC"/>
        </a:solidFill>
      </c:spPr>
    </c:plotArea>
    <c:legend>
      <c:legendPos val="r"/>
      <c:layout>
        <c:manualLayout>
          <c:xMode val="edge"/>
          <c:yMode val="edge"/>
          <c:x val="0.78152116606339261"/>
          <c:y val="6.6611333269205208E-2"/>
          <c:w val="0.20929396897283295"/>
          <c:h val="0.82489233348449398"/>
        </c:manualLayout>
      </c:layout>
      <c:spPr>
        <a:solidFill>
          <a:srgbClr val="FFCC00"/>
        </a:solidFill>
      </c:spPr>
      <c:txPr>
        <a:bodyPr/>
        <a:lstStyle/>
        <a:p>
          <a:pPr>
            <a:defRPr sz="1400" b="1">
              <a:latin typeface="+mj-lt"/>
            </a:defRPr>
          </a:pPr>
          <a:endParaRPr lang="ru-RU"/>
        </a:p>
      </c:txPr>
    </c:legend>
    <c:plotVisOnly val="1"/>
  </c:chart>
  <c:spPr>
    <a:solidFill>
      <a:srgbClr val="CCFFCC"/>
    </a:soli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Лист1!$A$255</c:f>
              <c:strCache>
                <c:ptCount val="1"/>
                <c:pt idx="0">
                  <c:v>школьный </c:v>
                </c:pt>
              </c:strCache>
            </c:strRef>
          </c:tx>
          <c:cat>
            <c:strRef>
              <c:f>Лист1!$B$254:$E$254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Лист1!$B$255:$E$255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Лист1!$A$256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Лист1!$B$254:$E$254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Лист1!$B$256:$E$256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Лист1!$A$257</c:f>
              <c:strCache>
                <c:ptCount val="1"/>
                <c:pt idx="0">
                  <c:v>краевой</c:v>
                </c:pt>
              </c:strCache>
            </c:strRef>
          </c:tx>
          <c:cat>
            <c:strRef>
              <c:f>Лист1!$B$254:$E$254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Лист1!$B$257:$E$257</c:f>
              <c:numCache>
                <c:formatCode>0%</c:formatCode>
                <c:ptCount val="4"/>
                <c:pt idx="0">
                  <c:v>0.89</c:v>
                </c:pt>
                <c:pt idx="1">
                  <c:v>0.70000000000000007</c:v>
                </c:pt>
              </c:numCache>
            </c:numRef>
          </c:val>
        </c:ser>
        <c:shape val="cylinder"/>
        <c:axId val="56953856"/>
        <c:axId val="56959744"/>
        <c:axId val="0"/>
      </c:bar3DChart>
      <c:catAx>
        <c:axId val="56953856"/>
        <c:scaling>
          <c:orientation val="minMax"/>
        </c:scaling>
        <c:axPos val="b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959744"/>
        <c:crosses val="autoZero"/>
        <c:auto val="1"/>
        <c:lblAlgn val="ctr"/>
        <c:lblOffset val="100"/>
      </c:catAx>
      <c:valAx>
        <c:axId val="56959744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953856"/>
        <c:crosses val="autoZero"/>
        <c:crossBetween val="between"/>
      </c:valAx>
      <c:spPr>
        <a:solidFill>
          <a:srgbClr val="CC99FF"/>
        </a:solidFill>
      </c:spPr>
    </c:plotArea>
    <c:legend>
      <c:legendPos val="b"/>
      <c:layout>
        <c:manualLayout>
          <c:xMode val="edge"/>
          <c:yMode val="edge"/>
          <c:x val="2.8187555895809662E-2"/>
          <c:y val="0.94117099443991059"/>
          <c:w val="0.93807197904668171"/>
          <c:h val="4.4172388741948725E-2"/>
        </c:manualLayout>
      </c:layout>
      <c:spPr>
        <a:solidFill>
          <a:srgbClr val="CCFFCC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99CCFF"/>
    </a:solidFill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Лист1!$A$271</c:f>
              <c:strCache>
                <c:ptCount val="1"/>
                <c:pt idx="0">
                  <c:v>школьный </c:v>
                </c:pt>
              </c:strCache>
            </c:strRef>
          </c:tx>
          <c:cat>
            <c:strRef>
              <c:f>Лист1!$B$270:$E$270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Лист1!$B$271:$E$271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Лист1!$A$272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Лист1!$B$270:$E$270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Лист1!$B$272:$E$272</c:f>
              <c:numCache>
                <c:formatCode>0%</c:formatCode>
                <c:ptCount val="4"/>
                <c:pt idx="0">
                  <c:v>0.56999999999999995</c:v>
                </c:pt>
                <c:pt idx="1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Лист1!$A$273</c:f>
              <c:strCache>
                <c:ptCount val="1"/>
                <c:pt idx="0">
                  <c:v>краевой</c:v>
                </c:pt>
              </c:strCache>
            </c:strRef>
          </c:tx>
          <c:cat>
            <c:strRef>
              <c:f>Лист1!$B$270:$E$270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Лист1!$B$273:$E$273</c:f>
              <c:numCache>
                <c:formatCode>0%</c:formatCode>
                <c:ptCount val="4"/>
                <c:pt idx="0">
                  <c:v>0.56000000000000005</c:v>
                </c:pt>
                <c:pt idx="1">
                  <c:v>0.7400000000000001</c:v>
                </c:pt>
              </c:numCache>
            </c:numRef>
          </c:val>
        </c:ser>
        <c:shape val="cylinder"/>
        <c:axId val="56989568"/>
        <c:axId val="56991104"/>
        <c:axId val="0"/>
      </c:bar3DChart>
      <c:catAx>
        <c:axId val="56989568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991104"/>
        <c:crosses val="autoZero"/>
        <c:auto val="1"/>
        <c:lblAlgn val="ctr"/>
        <c:lblOffset val="100"/>
      </c:catAx>
      <c:valAx>
        <c:axId val="56991104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989568"/>
        <c:crosses val="autoZero"/>
        <c:crossBetween val="between"/>
      </c:valAx>
      <c:spPr>
        <a:solidFill>
          <a:srgbClr val="CC99FF"/>
        </a:solidFill>
      </c:spPr>
    </c:plotArea>
    <c:legend>
      <c:legendPos val="b"/>
      <c:layout>
        <c:manualLayout>
          <c:xMode val="edge"/>
          <c:yMode val="edge"/>
          <c:x val="2.7559944701397353E-2"/>
          <c:y val="0.94114223925170848"/>
          <c:w val="0.93639011720201903"/>
          <c:h val="4.4193979882909136E-2"/>
        </c:manualLayout>
      </c:layout>
      <c:spPr>
        <a:solidFill>
          <a:srgbClr val="CCFFCC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99CCFF"/>
    </a:solidFill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FFCCCC"/>
        </a:solidFill>
      </c:spPr>
    </c:floor>
    <c:sideWall>
      <c:spPr>
        <a:solidFill>
          <a:schemeClr val="accent4">
            <a:lumMod val="60000"/>
            <a:lumOff val="40000"/>
          </a:schemeClr>
        </a:solidFill>
      </c:spPr>
    </c:sideWall>
    <c:backWall>
      <c:spPr>
        <a:solidFill>
          <a:schemeClr val="accent4">
            <a:lumMod val="60000"/>
            <a:lumOff val="40000"/>
          </a:schemeClr>
        </a:solidFill>
      </c:spPr>
    </c:backWall>
    <c:plotArea>
      <c:layout>
        <c:manualLayout>
          <c:layoutTarget val="inner"/>
          <c:xMode val="edge"/>
          <c:yMode val="edge"/>
          <c:x val="4.5160841531779565E-2"/>
          <c:y val="2.5611348754416161E-2"/>
          <c:w val="0.71107751842823663"/>
          <c:h val="0.89946162439037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Лист1!$A$289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rgbClr val="99CCFF"/>
            </a:solidFill>
          </c:spPr>
          <c:cat>
            <c:strRef>
              <c:f>Лист1!$B$288:$F$288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Лист1!$B$289:$F$289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Лист1!$A$290</c:f>
              <c:strCache>
                <c:ptCount val="1"/>
                <c:pt idx="0">
                  <c:v>количество сдававших</c:v>
                </c:pt>
              </c:strCache>
            </c:strRef>
          </c:tx>
          <c:cat>
            <c:strRef>
              <c:f>Лист1!$B$288:$F$288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Лист1!$B$290:$F$290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Лист1!$A$291</c:f>
              <c:strCache>
                <c:ptCount val="1"/>
                <c:pt idx="0">
                  <c:v>пять</c:v>
                </c:pt>
              </c:strCache>
            </c:strRef>
          </c:tx>
          <c:cat>
            <c:strRef>
              <c:f>Лист1!$B$288:$F$288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Лист1!$B$291:$F$291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Лист1!$A$292</c:f>
              <c:strCache>
                <c:ptCount val="1"/>
                <c:pt idx="0">
                  <c:v>четыре</c:v>
                </c:pt>
              </c:strCache>
            </c:strRef>
          </c:tx>
          <c:cat>
            <c:strRef>
              <c:f>Лист1!$B$288:$F$288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Лист1!$B$292:$F$292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Лист1!$A$293</c:f>
              <c:strCache>
                <c:ptCount val="1"/>
                <c:pt idx="0">
                  <c:v>три</c:v>
                </c:pt>
              </c:strCache>
            </c:strRef>
          </c:tx>
          <c:cat>
            <c:strRef>
              <c:f>Лист1!$B$288:$F$288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Лист1!$B$293:$F$293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Лист1!$A$294</c:f>
              <c:strCache>
                <c:ptCount val="1"/>
                <c:pt idx="0">
                  <c:v>два</c:v>
                </c:pt>
              </c:strCache>
            </c:strRef>
          </c:tx>
          <c:cat>
            <c:strRef>
              <c:f>Лист1!$B$288:$F$288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Лист1!$B$294:$F$294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7113600"/>
        <c:axId val="57123584"/>
        <c:axId val="0"/>
      </c:bar3DChart>
      <c:catAx>
        <c:axId val="57113600"/>
        <c:scaling>
          <c:orientation val="minMax"/>
        </c:scaling>
        <c:axPos val="b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>
                <a:latin typeface="+mj-lt"/>
              </a:defRPr>
            </a:pPr>
            <a:endParaRPr lang="ru-RU"/>
          </a:p>
        </c:txPr>
        <c:crossAx val="57123584"/>
        <c:crosses val="autoZero"/>
        <c:auto val="1"/>
        <c:lblAlgn val="ctr"/>
        <c:lblOffset val="100"/>
      </c:catAx>
      <c:valAx>
        <c:axId val="57123584"/>
        <c:scaling>
          <c:orientation val="minMax"/>
        </c:scaling>
        <c:axPos val="l"/>
        <c:majorGridlines/>
        <c:numFmt formatCode="General" sourceLinked="1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>
                <a:latin typeface="+mj-lt"/>
              </a:defRPr>
            </a:pPr>
            <a:endParaRPr lang="ru-RU"/>
          </a:p>
        </c:txPr>
        <c:crossAx val="57113600"/>
        <c:crosses val="autoZero"/>
        <c:crossBetween val="between"/>
      </c:valAx>
      <c:spPr>
        <a:solidFill>
          <a:srgbClr val="CCFF99"/>
        </a:solidFill>
      </c:spPr>
    </c:plotArea>
    <c:legend>
      <c:legendPos val="r"/>
      <c:layout>
        <c:manualLayout>
          <c:xMode val="edge"/>
          <c:yMode val="edge"/>
          <c:x val="0.79360877774465288"/>
          <c:y val="0.12111017264710423"/>
          <c:w val="0.1974825362865277"/>
          <c:h val="0.71164355320636863"/>
        </c:manualLayout>
      </c:layout>
      <c:spPr>
        <a:solidFill>
          <a:srgbClr val="FFFF99"/>
        </a:solidFill>
      </c:spPr>
      <c:txPr>
        <a:bodyPr/>
        <a:lstStyle/>
        <a:p>
          <a:pPr>
            <a:defRPr sz="1400" b="1">
              <a:latin typeface="+mj-lt"/>
            </a:defRPr>
          </a:pPr>
          <a:endParaRPr lang="ru-RU"/>
        </a:p>
      </c:txPr>
    </c:legend>
    <c:plotVisOnly val="1"/>
  </c:chart>
  <c:spPr>
    <a:solidFill>
      <a:schemeClr val="accent1">
        <a:lumMod val="60000"/>
        <a:lumOff val="40000"/>
      </a:schemeClr>
    </a:solidFill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Лист1!$A$305</c:f>
              <c:strCache>
                <c:ptCount val="1"/>
                <c:pt idx="0">
                  <c:v>школьный </c:v>
                </c:pt>
              </c:strCache>
            </c:strRef>
          </c:tx>
          <c:cat>
            <c:strRef>
              <c:f>Лист1!$B$304:$E$304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Лист1!$B$305:$E$305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Лист1!$A$306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Лист1!$B$304:$E$304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Лист1!$B$306:$E$306</c:f>
              <c:numCache>
                <c:formatCode>0%</c:formatCode>
                <c:ptCount val="4"/>
                <c:pt idx="0">
                  <c:v>0.72000000000000008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Лист1!$A$307</c:f>
              <c:strCache>
                <c:ptCount val="1"/>
                <c:pt idx="0">
                  <c:v>краевой</c:v>
                </c:pt>
              </c:strCache>
            </c:strRef>
          </c:tx>
          <c:cat>
            <c:strRef>
              <c:f>Лист1!$B$304:$E$304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Лист1!$B$307:$E$307</c:f>
              <c:numCache>
                <c:formatCode>0%</c:formatCode>
                <c:ptCount val="4"/>
                <c:pt idx="0">
                  <c:v>0.84000000000000008</c:v>
                </c:pt>
                <c:pt idx="1">
                  <c:v>0.88</c:v>
                </c:pt>
              </c:numCache>
            </c:numRef>
          </c:val>
        </c:ser>
        <c:shape val="cylinder"/>
        <c:axId val="57153408"/>
        <c:axId val="57154944"/>
        <c:axId val="0"/>
      </c:bar3DChart>
      <c:catAx>
        <c:axId val="57153408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/>
            </a:pPr>
            <a:endParaRPr lang="ru-RU"/>
          </a:p>
        </c:txPr>
        <c:crossAx val="57154944"/>
        <c:crosses val="autoZero"/>
        <c:auto val="1"/>
        <c:lblAlgn val="ctr"/>
        <c:lblOffset val="100"/>
      </c:catAx>
      <c:valAx>
        <c:axId val="57154944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7153408"/>
        <c:crosses val="autoZero"/>
        <c:crossBetween val="between"/>
      </c:valAx>
      <c:spPr>
        <a:solidFill>
          <a:srgbClr val="FF99FF"/>
        </a:solidFill>
      </c:spPr>
    </c:plotArea>
    <c:legend>
      <c:legendPos val="b"/>
      <c:layout>
        <c:manualLayout>
          <c:xMode val="edge"/>
          <c:yMode val="edge"/>
          <c:x val="3.6387876990804251E-2"/>
          <c:y val="0.92445125425275443"/>
          <c:w val="0.92444691104852761"/>
          <c:h val="6.0965412812625429E-2"/>
        </c:manualLayout>
      </c:layout>
      <c:spPr>
        <a:solidFill>
          <a:srgbClr val="CC99FF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66FF99"/>
    </a:solidFill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3772646480675824"/>
          <c:y val="3.2921778408744037E-2"/>
          <c:w val="0.83096126647704471"/>
          <c:h val="0.78925591127362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Лист1!$A$320</c:f>
              <c:strCache>
                <c:ptCount val="1"/>
                <c:pt idx="0">
                  <c:v>школьный </c:v>
                </c:pt>
              </c:strCache>
            </c:strRef>
          </c:tx>
          <c:cat>
            <c:strRef>
              <c:f>Лист1!$B$319:$E$319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Лист1!$B$320:$E$320</c:f>
              <c:numCache>
                <c:formatCode>0%</c:formatCode>
                <c:ptCount val="4"/>
                <c:pt idx="0">
                  <c:v>0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Лист1!$A$321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Лист1!$B$319:$E$319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Лист1!$B$321:$E$321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Лист1!$A$322</c:f>
              <c:strCache>
                <c:ptCount val="1"/>
                <c:pt idx="0">
                  <c:v>краевой</c:v>
                </c:pt>
              </c:strCache>
            </c:strRef>
          </c:tx>
          <c:cat>
            <c:strRef>
              <c:f>Лист1!$B$319:$E$319</c:f>
              <c:strCache>
                <c:ptCount val="2"/>
                <c:pt idx="0">
                  <c:v>2004 год</c:v>
                </c:pt>
                <c:pt idx="1">
                  <c:v>2008 год</c:v>
                </c:pt>
              </c:strCache>
            </c:strRef>
          </c:cat>
          <c:val>
            <c:numRef>
              <c:f>Лист1!$B$322:$D$322</c:f>
              <c:numCache>
                <c:formatCode>0%</c:formatCode>
                <c:ptCount val="3"/>
                <c:pt idx="0">
                  <c:v>0.4</c:v>
                </c:pt>
                <c:pt idx="1">
                  <c:v>0.56000000000000005</c:v>
                </c:pt>
              </c:numCache>
            </c:numRef>
          </c:val>
        </c:ser>
        <c:shape val="cylinder"/>
        <c:axId val="57180928"/>
        <c:axId val="57182464"/>
        <c:axId val="0"/>
      </c:bar3DChart>
      <c:catAx>
        <c:axId val="57180928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7182464"/>
        <c:crosses val="autoZero"/>
        <c:auto val="1"/>
        <c:lblAlgn val="ctr"/>
        <c:lblOffset val="100"/>
      </c:catAx>
      <c:valAx>
        <c:axId val="57182464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7180928"/>
        <c:crosses val="autoZero"/>
        <c:crossBetween val="between"/>
      </c:valAx>
      <c:spPr>
        <a:solidFill>
          <a:srgbClr val="FF99FF"/>
        </a:solidFill>
      </c:spPr>
    </c:plotArea>
    <c:legend>
      <c:legendPos val="b"/>
      <c:layout>
        <c:manualLayout>
          <c:xMode val="edge"/>
          <c:yMode val="edge"/>
          <c:x val="0"/>
          <c:y val="0.92931236523096095"/>
          <c:w val="0.96464605032825224"/>
          <c:h val="5.610430183441871E-2"/>
        </c:manualLayout>
      </c:layout>
      <c:spPr>
        <a:solidFill>
          <a:srgbClr val="CC99FF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66FF99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CC66FF"/>
        </a:solidFill>
      </c:spPr>
    </c:floor>
    <c:sideWall>
      <c:spPr>
        <a:solidFill>
          <a:srgbClr val="CC99FF"/>
        </a:solidFill>
      </c:spPr>
    </c:sideWall>
    <c:backWall>
      <c:spPr>
        <a:solidFill>
          <a:srgbClr val="CC99FF"/>
        </a:solidFill>
      </c:spPr>
    </c:backWall>
    <c:plotArea>
      <c:layout>
        <c:manualLayout>
          <c:layoutTarget val="inner"/>
          <c:xMode val="edge"/>
          <c:yMode val="edge"/>
          <c:x val="6.8259996912150692E-2"/>
          <c:y val="6.1876365104711582E-2"/>
          <c:w val="0.69139107611548789"/>
          <c:h val="0.7754583998678485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Лист1!$A$42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CC9900"/>
            </a:solidFill>
          </c:spPr>
          <c:cat>
            <c:strRef>
              <c:f>Лист1!$B$41:$F$41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Лист1!$B$42:$F$42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Лист1!$A$43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FF0066"/>
            </a:solidFill>
          </c:spPr>
          <c:cat>
            <c:strRef>
              <c:f>Лист1!$B$41:$F$41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Лист1!$B$43:$F$43</c:f>
              <c:numCache>
                <c:formatCode>0%</c:formatCode>
                <c:ptCount val="5"/>
                <c:pt idx="0">
                  <c:v>0.77000000000000113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Лист1!$A$44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Лист1!$B$41:$F$41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Лист1!$B$44:$F$44</c:f>
              <c:numCache>
                <c:formatCode>0%</c:formatCode>
                <c:ptCount val="5"/>
                <c:pt idx="0">
                  <c:v>0.30000000000000032</c:v>
                </c:pt>
                <c:pt idx="1">
                  <c:v>4.0000000000000022E-2</c:v>
                </c:pt>
                <c:pt idx="2">
                  <c:v>0.11</c:v>
                </c:pt>
                <c:pt idx="3">
                  <c:v>0.27</c:v>
                </c:pt>
                <c:pt idx="4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Лист1!$A$45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Лист1!$B$41:$F$41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Лист1!$B$45:$F$45</c:f>
              <c:numCache>
                <c:formatCode>General</c:formatCode>
                <c:ptCount val="5"/>
                <c:pt idx="0" formatCode="0%">
                  <c:v>3.0000000000000002E-2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6.0000000000000032E-2</c:v>
                </c:pt>
              </c:numCache>
            </c:numRef>
          </c:val>
        </c:ser>
        <c:ser>
          <c:idx val="4"/>
          <c:order val="4"/>
          <c:tx>
            <c:strRef>
              <c:f>Лист1!$A$46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Лист1!$B$41:$F$41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Лист1!$B$46:$F$46</c:f>
              <c:numCache>
                <c:formatCode>General</c:formatCode>
                <c:ptCount val="5"/>
                <c:pt idx="0" formatCode="0%">
                  <c:v>6.0000000000000032E-2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Лист1!$A$47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FF6600"/>
            </a:solidFill>
          </c:spPr>
          <c:cat>
            <c:strRef>
              <c:f>Лист1!$B$41:$F$41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Лист1!$B$47:$F$47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0.11</c:v>
                </c:pt>
              </c:numCache>
            </c:numRef>
          </c:val>
        </c:ser>
        <c:shape val="cylinder"/>
        <c:axId val="56429952"/>
        <c:axId val="56435840"/>
        <c:axId val="0"/>
      </c:bar3DChart>
      <c:catAx>
        <c:axId val="56429952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200" b="1"/>
            </a:pPr>
            <a:endParaRPr lang="ru-RU"/>
          </a:p>
        </c:txPr>
        <c:crossAx val="56435840"/>
        <c:crosses val="autoZero"/>
        <c:auto val="1"/>
        <c:lblAlgn val="ctr"/>
        <c:lblOffset val="100"/>
      </c:catAx>
      <c:valAx>
        <c:axId val="56435840"/>
        <c:scaling>
          <c:orientation val="minMax"/>
          <c:max val="1"/>
        </c:scaling>
        <c:axPos val="l"/>
        <c:majorGridlines/>
        <c:numFmt formatCode="0%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/>
            </a:pPr>
            <a:endParaRPr lang="ru-RU"/>
          </a:p>
        </c:txPr>
        <c:crossAx val="56429952"/>
        <c:crosses val="autoZero"/>
        <c:crossBetween val="between"/>
      </c:valAx>
      <c:spPr>
        <a:solidFill>
          <a:srgbClr val="FF9966">
            <a:alpha val="33000"/>
          </a:srgbClr>
        </a:solidFill>
      </c:spPr>
    </c:plotArea>
    <c:legend>
      <c:legendPos val="r"/>
      <c:layout>
        <c:manualLayout>
          <c:xMode val="edge"/>
          <c:yMode val="edge"/>
          <c:x val="0.77219508819004223"/>
          <c:y val="0.16667107171044168"/>
          <c:w val="0.21520648661310876"/>
          <c:h val="0.61362571811390898"/>
        </c:manualLayout>
      </c:layout>
      <c:spPr>
        <a:solidFill>
          <a:srgbClr val="FF66FF"/>
        </a:solidFill>
      </c:spPr>
      <c:txPr>
        <a:bodyPr/>
        <a:lstStyle/>
        <a:p>
          <a:pPr>
            <a:defRPr sz="1300" b="1" i="0" baseline="0"/>
          </a:pPr>
          <a:endParaRPr lang="ru-RU"/>
        </a:p>
      </c:txPr>
    </c:legend>
    <c:plotVisOnly val="1"/>
  </c:chart>
  <c:spPr>
    <a:solidFill>
      <a:srgbClr val="CCFF66"/>
    </a:solidFill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FFFF00"/>
        </a:solidFill>
      </c:spPr>
    </c:floor>
    <c:sideWall>
      <c:spPr>
        <a:solidFill>
          <a:srgbClr val="FFFF00"/>
        </a:solidFill>
      </c:spPr>
    </c:sideWall>
    <c:backWall>
      <c:spPr>
        <a:solidFill>
          <a:srgbClr val="FFFF00"/>
        </a:solidFill>
      </c:spPr>
    </c:backWall>
    <c:plotArea>
      <c:layout>
        <c:manualLayout>
          <c:layoutTarget val="inner"/>
          <c:xMode val="edge"/>
          <c:yMode val="edge"/>
          <c:x val="4.8268641259010113E-2"/>
          <c:y val="2.5411511972527178E-2"/>
          <c:w val="0.66897754416866662"/>
          <c:h val="0.900246091683795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Лист1!$A$338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effectLst>
              <a:innerShdw blurRad="63500" dist="50800" dir="5400000">
                <a:srgbClr val="FF66FF">
                  <a:alpha val="50000"/>
                </a:srgbClr>
              </a:innerShdw>
            </a:effectLst>
          </c:spPr>
          <c:cat>
            <c:strRef>
              <c:f>Лист1!$B$337</c:f>
              <c:strCache>
                <c:ptCount val="1"/>
                <c:pt idx="0">
                  <c:v>2008 год</c:v>
                </c:pt>
              </c:strCache>
            </c:strRef>
          </c:cat>
          <c:val>
            <c:numRef>
              <c:f>Лист1!$B$338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Лист1!$A$339</c:f>
              <c:strCache>
                <c:ptCount val="1"/>
                <c:pt idx="0">
                  <c:v>количество сдававших</c:v>
                </c:pt>
              </c:strCache>
            </c:strRef>
          </c:tx>
          <c:cat>
            <c:strRef>
              <c:f>Лист1!$B$337</c:f>
              <c:strCache>
                <c:ptCount val="1"/>
                <c:pt idx="0">
                  <c:v>2008 год</c:v>
                </c:pt>
              </c:strCache>
            </c:strRef>
          </c:cat>
          <c:val>
            <c:numRef>
              <c:f>Лист1!$B$339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Лист1!$A$340</c:f>
              <c:strCache>
                <c:ptCount val="1"/>
                <c:pt idx="0">
                  <c:v>пять</c:v>
                </c:pt>
              </c:strCache>
            </c:strRef>
          </c:tx>
          <c:cat>
            <c:strRef>
              <c:f>Лист1!$B$337</c:f>
              <c:strCache>
                <c:ptCount val="1"/>
                <c:pt idx="0">
                  <c:v>2008 год</c:v>
                </c:pt>
              </c:strCache>
            </c:strRef>
          </c:cat>
          <c:val>
            <c:numRef>
              <c:f>Лист1!$B$340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Лист1!$A$341</c:f>
              <c:strCache>
                <c:ptCount val="1"/>
                <c:pt idx="0">
                  <c:v>четыре</c:v>
                </c:pt>
              </c:strCache>
            </c:strRef>
          </c:tx>
          <c:cat>
            <c:strRef>
              <c:f>Лист1!$B$337</c:f>
              <c:strCache>
                <c:ptCount val="1"/>
                <c:pt idx="0">
                  <c:v>2008 год</c:v>
                </c:pt>
              </c:strCache>
            </c:strRef>
          </c:cat>
          <c:val>
            <c:numRef>
              <c:f>Лист1!$B$341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Лист1!$A$342</c:f>
              <c:strCache>
                <c:ptCount val="1"/>
                <c:pt idx="0">
                  <c:v>три</c:v>
                </c:pt>
              </c:strCache>
            </c:strRef>
          </c:tx>
          <c:cat>
            <c:strRef>
              <c:f>Лист1!$B$337</c:f>
              <c:strCache>
                <c:ptCount val="1"/>
                <c:pt idx="0">
                  <c:v>2008 год</c:v>
                </c:pt>
              </c:strCache>
            </c:strRef>
          </c:cat>
          <c:val>
            <c:numRef>
              <c:f>Лист1!$B$342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Лист1!$A$343</c:f>
              <c:strCache>
                <c:ptCount val="1"/>
                <c:pt idx="0">
                  <c:v>два</c:v>
                </c:pt>
              </c:strCache>
            </c:strRef>
          </c:tx>
          <c:cat>
            <c:strRef>
              <c:f>Лист1!$B$337</c:f>
              <c:strCache>
                <c:ptCount val="1"/>
                <c:pt idx="0">
                  <c:v>2008 год</c:v>
                </c:pt>
              </c:strCache>
            </c:strRef>
          </c:cat>
          <c:val>
            <c:numRef>
              <c:f>Лист1!$B$343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57030528"/>
        <c:axId val="57032064"/>
        <c:axId val="0"/>
      </c:bar3DChart>
      <c:catAx>
        <c:axId val="57030528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>
                <a:latin typeface="+mj-lt"/>
              </a:defRPr>
            </a:pPr>
            <a:endParaRPr lang="ru-RU"/>
          </a:p>
        </c:txPr>
        <c:crossAx val="57032064"/>
        <c:crosses val="autoZero"/>
        <c:auto val="1"/>
        <c:lblAlgn val="ctr"/>
        <c:lblOffset val="100"/>
      </c:catAx>
      <c:valAx>
        <c:axId val="57032064"/>
        <c:scaling>
          <c:orientation val="minMax"/>
        </c:scaling>
        <c:axPos val="l"/>
        <c:majorGridlines/>
        <c:numFmt formatCode="General" sourceLinked="1"/>
        <c:tickLblPos val="nextTo"/>
        <c:spPr>
          <a:solidFill>
            <a:srgbClr val="CCFF99"/>
          </a:solidFill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>
                <a:latin typeface="+mj-lt"/>
              </a:defRPr>
            </a:pPr>
            <a:endParaRPr lang="ru-RU"/>
          </a:p>
        </c:txPr>
        <c:crossAx val="57030528"/>
        <c:crosses val="autoZero"/>
        <c:crossBetween val="between"/>
      </c:valAx>
      <c:spPr>
        <a:solidFill>
          <a:srgbClr val="CCFF99"/>
        </a:solidFill>
      </c:spPr>
    </c:plotArea>
    <c:legend>
      <c:legendPos val="r"/>
      <c:layout>
        <c:manualLayout>
          <c:xMode val="edge"/>
          <c:yMode val="edge"/>
          <c:x val="0.73497088244364672"/>
          <c:y val="0.16984254998202294"/>
          <c:w val="0.23805083064133617"/>
          <c:h val="0.66946994320337405"/>
        </c:manualLayout>
      </c:layout>
      <c:spPr>
        <a:solidFill>
          <a:srgbClr val="FFFF99"/>
        </a:solidFill>
      </c:spPr>
      <c:txPr>
        <a:bodyPr/>
        <a:lstStyle/>
        <a:p>
          <a:pPr>
            <a:defRPr sz="1400" b="1" i="0" baseline="0">
              <a:latin typeface="+mj-lt"/>
            </a:defRPr>
          </a:pPr>
          <a:endParaRPr lang="ru-RU"/>
        </a:p>
      </c:txPr>
    </c:legend>
    <c:plotVisOnly val="1"/>
  </c:chart>
  <c:spPr>
    <a:solidFill>
      <a:srgbClr val="CCFF99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FFCCCC"/>
        </a:solidFill>
      </c:spPr>
    </c:floor>
    <c:sideWall>
      <c:spPr>
        <a:solidFill>
          <a:srgbClr val="FFCCCC"/>
        </a:solidFill>
      </c:spPr>
    </c:sideWall>
    <c:backWall>
      <c:spPr>
        <a:solidFill>
          <a:srgbClr val="FFCCCC"/>
        </a:solidFill>
      </c:spPr>
    </c:backWall>
    <c:plotArea>
      <c:layout>
        <c:manualLayout>
          <c:layoutTarget val="inner"/>
          <c:xMode val="edge"/>
          <c:yMode val="edge"/>
          <c:x val="5.3639996791760347E-2"/>
          <c:y val="3.5921341721366358E-2"/>
          <c:w val="0.73198565142476379"/>
          <c:h val="0.87377647984643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Лист1!$A$68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Лист1!$B$67:$F$67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Лист1!$B$68:$F$68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Лист1!$A$69</c:f>
              <c:strCache>
                <c:ptCount val="1"/>
                <c:pt idx="0">
                  <c:v>количество сдававших</c:v>
                </c:pt>
              </c:strCache>
            </c:strRef>
          </c:tx>
          <c:spPr>
            <a:solidFill>
              <a:srgbClr val="FF99CC"/>
            </a:solidFill>
          </c:spPr>
          <c:cat>
            <c:strRef>
              <c:f>Лист1!$B$67:$F$67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Лист1!$B$69:$F$69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Лист1!$A$70</c:f>
              <c:strCache>
                <c:ptCount val="1"/>
                <c:pt idx="0">
                  <c:v>пять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Лист1!$B$67:$F$67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Лист1!$B$70:$F$70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Лист1!$A$71</c:f>
              <c:strCache>
                <c:ptCount val="1"/>
                <c:pt idx="0">
                  <c:v>четыре</c:v>
                </c:pt>
              </c:strCache>
            </c:strRef>
          </c:tx>
          <c:spPr>
            <a:solidFill>
              <a:srgbClr val="9933FF"/>
            </a:solidFill>
          </c:spPr>
          <c:cat>
            <c:strRef>
              <c:f>Лист1!$B$67:$F$67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Лист1!$B$71:$F$71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8</c:v>
                </c:pt>
                <c:pt idx="3">
                  <c:v>3</c:v>
                </c:pt>
                <c:pt idx="4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Лист1!$A$72</c:f>
              <c:strCache>
                <c:ptCount val="1"/>
                <c:pt idx="0">
                  <c:v>три</c:v>
                </c:pt>
              </c:strCache>
            </c:strRef>
          </c:tx>
          <c:spPr>
            <a:solidFill>
              <a:srgbClr val="FFCC00"/>
            </a:solidFill>
          </c:spPr>
          <c:cat>
            <c:strRef>
              <c:f>Лист1!$B$67:$F$67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Лист1!$B$72:$F$72</c:f>
              <c:numCache>
                <c:formatCode>General</c:formatCode>
                <c:ptCount val="5"/>
                <c:pt idx="0">
                  <c:v>15</c:v>
                </c:pt>
                <c:pt idx="1">
                  <c:v>17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Лист1!$A$73</c:f>
              <c:strCache>
                <c:ptCount val="1"/>
                <c:pt idx="0">
                  <c:v>два</c:v>
                </c:pt>
              </c:strCache>
            </c:strRef>
          </c:tx>
          <c:cat>
            <c:strRef>
              <c:f>Лист1!$B$67:$F$67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Лист1!$B$73:$F$73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cylinder"/>
        <c:axId val="56484608"/>
        <c:axId val="56486144"/>
        <c:axId val="0"/>
      </c:bar3DChart>
      <c:catAx>
        <c:axId val="56484608"/>
        <c:scaling>
          <c:orientation val="minMax"/>
        </c:scaling>
        <c:axPos val="b"/>
        <c:tickLblPos val="nextTo"/>
        <c:spPr>
          <a:ln w="25400" cap="rnd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486144"/>
        <c:crosses val="autoZero"/>
        <c:auto val="1"/>
        <c:lblAlgn val="ctr"/>
        <c:lblOffset val="100"/>
      </c:catAx>
      <c:valAx>
        <c:axId val="56486144"/>
        <c:scaling>
          <c:orientation val="minMax"/>
        </c:scaling>
        <c:axPos val="l"/>
        <c:majorGridlines/>
        <c:numFmt formatCode="General" sourceLinked="1"/>
        <c:tickLblPos val="nextTo"/>
        <c:spPr>
          <a:ln w="25400" cap="rnd">
            <a:solidFill>
              <a:schemeClr val="tx1"/>
            </a:solidFill>
          </a:ln>
        </c:spPr>
        <c:txPr>
          <a:bodyPr/>
          <a:lstStyle/>
          <a:p>
            <a:pPr>
              <a:defRPr sz="1400" b="1"/>
            </a:pPr>
            <a:endParaRPr lang="ru-RU"/>
          </a:p>
        </c:txPr>
        <c:crossAx val="56484608"/>
        <c:crosses val="autoZero"/>
        <c:crossBetween val="between"/>
      </c:valAx>
      <c:spPr>
        <a:solidFill>
          <a:srgbClr val="CCFF99"/>
        </a:solidFill>
      </c:spPr>
    </c:plotArea>
    <c:legend>
      <c:legendPos val="r"/>
      <c:layout>
        <c:manualLayout>
          <c:xMode val="edge"/>
          <c:yMode val="edge"/>
          <c:x val="0.80108051298645622"/>
          <c:y val="0.15856275331268171"/>
          <c:w val="0.19048956077539841"/>
          <c:h val="0.68980672043377689"/>
        </c:manualLayout>
      </c:layout>
      <c:spPr>
        <a:solidFill>
          <a:srgbClr val="FF66FF">
            <a:alpha val="30000"/>
          </a:srgbClr>
        </a:solidFill>
      </c:spPr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spPr>
    <a:solidFill>
      <a:srgbClr val="CCFFFF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bg1">
            <a:lumMod val="75000"/>
          </a:schemeClr>
        </a:solidFill>
      </c:spPr>
    </c:floor>
    <c:sideWall>
      <c:spPr>
        <a:solidFill>
          <a:schemeClr val="bg1">
            <a:lumMod val="75000"/>
          </a:schemeClr>
        </a:solidFill>
      </c:spPr>
    </c:sideWall>
    <c:backWall>
      <c:spPr>
        <a:solidFill>
          <a:schemeClr val="bg1">
            <a:lumMod val="75000"/>
          </a:schemeClr>
        </a:solidFill>
      </c:spPr>
    </c:backWall>
    <c:plotArea>
      <c:layout>
        <c:manualLayout>
          <c:layoutTarget val="inner"/>
          <c:xMode val="edge"/>
          <c:yMode val="edge"/>
          <c:x val="5.9174571216344798E-2"/>
          <c:y val="3.8879047894536403E-2"/>
          <c:w val="0.71026893780306766"/>
          <c:h val="0.869096059719958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Лист1!$A$84</c:f>
              <c:strCache>
                <c:ptCount val="1"/>
                <c:pt idx="0">
                  <c:v>количество сдававших</c:v>
                </c:pt>
              </c:strCache>
            </c:strRef>
          </c:tx>
          <c:cat>
            <c:strRef>
              <c:f>Лист1!$B$83:$F$83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Лист1!$B$84:$F$84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Лист1!$A$85</c:f>
              <c:strCache>
                <c:ptCount val="1"/>
                <c:pt idx="0">
                  <c:v>подтвердили оценки</c:v>
                </c:pt>
              </c:strCache>
            </c:strRef>
          </c:tx>
          <c:cat>
            <c:strRef>
              <c:f>Лист1!$B$83:$F$83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Лист1!$B$85:$F$85</c:f>
              <c:numCache>
                <c:formatCode>General</c:formatCode>
                <c:ptCount val="5"/>
                <c:pt idx="0">
                  <c:v>15</c:v>
                </c:pt>
                <c:pt idx="1">
                  <c:v>11</c:v>
                </c:pt>
                <c:pt idx="2">
                  <c:v>15</c:v>
                </c:pt>
                <c:pt idx="3">
                  <c:v>6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Лист1!$A$86</c:f>
              <c:strCache>
                <c:ptCount val="1"/>
                <c:pt idx="0">
                  <c:v>улучшили оценки</c:v>
                </c:pt>
              </c:strCache>
            </c:strRef>
          </c:tx>
          <c:cat>
            <c:strRef>
              <c:f>Лист1!$B$83:$F$83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Лист1!$B$86:$F$86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Лист1!$A$87</c:f>
              <c:strCache>
                <c:ptCount val="1"/>
                <c:pt idx="0">
                  <c:v>ухудшили оценки</c:v>
                </c:pt>
              </c:strCache>
            </c:strRef>
          </c:tx>
          <c:cat>
            <c:strRef>
              <c:f>Лист1!$B$83:$F$83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Лист1!$B$87:$F$87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hape val="cylinder"/>
        <c:axId val="56525184"/>
        <c:axId val="56526720"/>
        <c:axId val="0"/>
      </c:bar3DChart>
      <c:catAx>
        <c:axId val="56525184"/>
        <c:scaling>
          <c:orientation val="minMax"/>
        </c:scaling>
        <c:axPos val="b"/>
        <c:tickLblPos val="nextTo"/>
        <c:crossAx val="56526720"/>
        <c:crosses val="autoZero"/>
        <c:auto val="1"/>
        <c:lblAlgn val="ctr"/>
        <c:lblOffset val="100"/>
      </c:catAx>
      <c:valAx>
        <c:axId val="56526720"/>
        <c:scaling>
          <c:orientation val="minMax"/>
        </c:scaling>
        <c:axPos val="l"/>
        <c:majorGridlines/>
        <c:numFmt formatCode="General" sourceLinked="1"/>
        <c:tickLblPos val="nextTo"/>
        <c:crossAx val="56525184"/>
        <c:crosses val="autoZero"/>
        <c:crossBetween val="between"/>
      </c:valAx>
      <c:spPr>
        <a:solidFill>
          <a:srgbClr val="8064A2">
            <a:lumMod val="60000"/>
            <a:lumOff val="40000"/>
            <a:alpha val="68000"/>
          </a:srgbClr>
        </a:solidFill>
      </c:spPr>
    </c:plotArea>
    <c:legend>
      <c:legendPos val="r"/>
      <c:layout>
        <c:manualLayout>
          <c:xMode val="edge"/>
          <c:yMode val="edge"/>
          <c:x val="0.79137488034661696"/>
          <c:y val="0.17226875413488829"/>
          <c:w val="0.19984025848243525"/>
          <c:h val="0.71002153721900774"/>
        </c:manualLayout>
      </c:layout>
      <c:spPr>
        <a:solidFill>
          <a:srgbClr val="99CCFF"/>
        </a:solidFill>
      </c:spPr>
      <c:txPr>
        <a:bodyPr/>
        <a:lstStyle/>
        <a:p>
          <a:pPr>
            <a:defRPr sz="1400" b="1" i="0" baseline="0">
              <a:latin typeface="+mj-lt"/>
            </a:defRPr>
          </a:pPr>
          <a:endParaRPr lang="ru-RU"/>
        </a:p>
      </c:txPr>
    </c:legend>
    <c:plotVisOnly val="1"/>
  </c:chart>
  <c:spPr>
    <a:solidFill>
      <a:schemeClr val="accent6">
        <a:lumMod val="60000"/>
        <a:lumOff val="4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Лист1!$A$93</c:f>
              <c:strCache>
                <c:ptCount val="1"/>
                <c:pt idx="0">
                  <c:v>школьный </c:v>
                </c:pt>
              </c:strCache>
            </c:strRef>
          </c:tx>
          <c:spPr>
            <a:solidFill>
              <a:srgbClr val="008000"/>
            </a:solidFill>
          </c:spPr>
          <c:cat>
            <c:strRef>
              <c:f>Лист1!$B$92:$F$92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Лист1!$B$93:$F$93</c:f>
              <c:numCache>
                <c:formatCode>0.00%</c:formatCode>
                <c:ptCount val="5"/>
                <c:pt idx="0" formatCode="0%">
                  <c:v>0.83000000000000007</c:v>
                </c:pt>
                <c:pt idx="1">
                  <c:v>0.73000000000000009</c:v>
                </c:pt>
                <c:pt idx="2">
                  <c:v>0.94399999999999995</c:v>
                </c:pt>
                <c:pt idx="3">
                  <c:v>0.81799999999999995</c:v>
                </c:pt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Лист1!$A$94</c:f>
              <c:strCache>
                <c:ptCount val="1"/>
                <c:pt idx="0">
                  <c:v>районный</c:v>
                </c:pt>
              </c:strCache>
            </c:strRef>
          </c:tx>
          <c:spPr>
            <a:solidFill>
              <a:srgbClr val="D60093"/>
            </a:solidFill>
          </c:spPr>
          <c:cat>
            <c:strRef>
              <c:f>Лист1!$B$92:$F$92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Лист1!$B$94:$F$94</c:f>
              <c:numCache>
                <c:formatCode>0%</c:formatCode>
                <c:ptCount val="5"/>
                <c:pt idx="0">
                  <c:v>0.68</c:v>
                </c:pt>
                <c:pt idx="1">
                  <c:v>0.73000000000000009</c:v>
                </c:pt>
                <c:pt idx="2">
                  <c:v>0.78</c:v>
                </c:pt>
                <c:pt idx="3">
                  <c:v>0.81</c:v>
                </c:pt>
                <c:pt idx="4">
                  <c:v>0.85000000000000009</c:v>
                </c:pt>
              </c:numCache>
            </c:numRef>
          </c:val>
        </c:ser>
        <c:ser>
          <c:idx val="2"/>
          <c:order val="2"/>
          <c:tx>
            <c:strRef>
              <c:f>Лист1!$A$95</c:f>
              <c:strCache>
                <c:ptCount val="1"/>
                <c:pt idx="0">
                  <c:v>краевой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Лист1!$B$92:$F$92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Лист1!$B$95:$F$95</c:f>
              <c:numCache>
                <c:formatCode>0%</c:formatCode>
                <c:ptCount val="5"/>
                <c:pt idx="0">
                  <c:v>0.70000000000000007</c:v>
                </c:pt>
                <c:pt idx="1">
                  <c:v>0.63000000000000012</c:v>
                </c:pt>
                <c:pt idx="2">
                  <c:v>0.78</c:v>
                </c:pt>
                <c:pt idx="3">
                  <c:v>0.81</c:v>
                </c:pt>
                <c:pt idx="4">
                  <c:v>0.78</c:v>
                </c:pt>
              </c:numCache>
            </c:numRef>
          </c:val>
        </c:ser>
        <c:shape val="cylinder"/>
        <c:axId val="56556928"/>
        <c:axId val="56632448"/>
        <c:axId val="0"/>
      </c:bar3DChart>
      <c:catAx>
        <c:axId val="56556928"/>
        <c:scaling>
          <c:orientation val="minMax"/>
        </c:scaling>
        <c:axPos val="b"/>
        <c:tickLblPos val="nextTo"/>
        <c:spPr>
          <a:ln w="25400" cmpd="sng">
            <a:solidFill>
              <a:schemeClr val="tx1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632448"/>
        <c:crosses val="autoZero"/>
        <c:auto val="1"/>
        <c:lblAlgn val="ctr"/>
        <c:lblOffset val="100"/>
      </c:catAx>
      <c:valAx>
        <c:axId val="56632448"/>
        <c:scaling>
          <c:orientation val="minMax"/>
        </c:scaling>
        <c:axPos val="l"/>
        <c:majorGridlines/>
        <c:numFmt formatCode="0%" sourceLinked="1"/>
        <c:tickLblPos val="nextTo"/>
        <c:spPr>
          <a:ln w="25400" cmpd="sng">
            <a:solidFill>
              <a:schemeClr val="tx1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556928"/>
        <c:crosses val="autoZero"/>
        <c:crossBetween val="between"/>
      </c:valAx>
      <c:spPr>
        <a:solidFill>
          <a:srgbClr val="FFCCFF"/>
        </a:solidFill>
        <a:ln>
          <a:noFill/>
        </a:ln>
      </c:spPr>
    </c:plotArea>
    <c:legend>
      <c:legendPos val="b"/>
      <c:layout>
        <c:manualLayout>
          <c:xMode val="edge"/>
          <c:yMode val="edge"/>
          <c:x val="1.6390096312441423E-2"/>
          <c:y val="0.93125751959493197"/>
          <c:w val="0.95056614074261669"/>
          <c:h val="5.448005019177541E-2"/>
        </c:manualLayout>
      </c:layout>
      <c:spPr>
        <a:solidFill>
          <a:srgbClr val="FFFFCC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CC66FF"/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Лист1!$A$105</c:f>
              <c:strCache>
                <c:ptCount val="1"/>
                <c:pt idx="0">
                  <c:v>школьный </c:v>
                </c:pt>
              </c:strCache>
            </c:strRef>
          </c:tx>
          <c:spPr>
            <a:solidFill>
              <a:srgbClr val="008000"/>
            </a:solidFill>
          </c:spPr>
          <c:cat>
            <c:strRef>
              <c:f>Лист1!$B$104:$F$104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Лист1!$B$105:$F$105</c:f>
              <c:numCache>
                <c:formatCode>0.00%</c:formatCode>
                <c:ptCount val="5"/>
                <c:pt idx="0" formatCode="0%">
                  <c:v>0.33000000000000007</c:v>
                </c:pt>
                <c:pt idx="1">
                  <c:v>7.6999999999999999E-2</c:v>
                </c:pt>
                <c:pt idx="2">
                  <c:v>0.44400000000000001</c:v>
                </c:pt>
                <c:pt idx="3">
                  <c:v>0.27300000000000002</c:v>
                </c:pt>
                <c:pt idx="4" formatCode="0%">
                  <c:v>0.66700000000000015</c:v>
                </c:pt>
              </c:numCache>
            </c:numRef>
          </c:val>
        </c:ser>
        <c:ser>
          <c:idx val="1"/>
          <c:order val="1"/>
          <c:tx>
            <c:strRef>
              <c:f>Лист1!$A$106</c:f>
              <c:strCache>
                <c:ptCount val="1"/>
                <c:pt idx="0">
                  <c:v>районный</c:v>
                </c:pt>
              </c:strCache>
            </c:strRef>
          </c:tx>
          <c:spPr>
            <a:solidFill>
              <a:srgbClr val="D60093"/>
            </a:solidFill>
          </c:spPr>
          <c:cat>
            <c:strRef>
              <c:f>Лист1!$B$104:$F$104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Лист1!$B$106:$F$106</c:f>
              <c:numCache>
                <c:formatCode>0%</c:formatCode>
                <c:ptCount val="5"/>
                <c:pt idx="0">
                  <c:v>0.32000000000000006</c:v>
                </c:pt>
                <c:pt idx="1">
                  <c:v>0.27</c:v>
                </c:pt>
                <c:pt idx="2">
                  <c:v>0.38000000000000006</c:v>
                </c:pt>
                <c:pt idx="3">
                  <c:v>0.35000000000000003</c:v>
                </c:pt>
                <c:pt idx="4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Лист1!$A$107</c:f>
              <c:strCache>
                <c:ptCount val="1"/>
                <c:pt idx="0">
                  <c:v>краевой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Лист1!$B$104:$F$104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Лист1!$B$107:$F$107</c:f>
              <c:numCache>
                <c:formatCode>0%</c:formatCode>
                <c:ptCount val="5"/>
                <c:pt idx="0">
                  <c:v>0.30000000000000004</c:v>
                </c:pt>
                <c:pt idx="1">
                  <c:v>0.29000000000000004</c:v>
                </c:pt>
                <c:pt idx="2">
                  <c:v>0.39000000000000007</c:v>
                </c:pt>
                <c:pt idx="3">
                  <c:v>0.4</c:v>
                </c:pt>
                <c:pt idx="4">
                  <c:v>0.41000000000000003</c:v>
                </c:pt>
              </c:numCache>
            </c:numRef>
          </c:val>
        </c:ser>
        <c:shape val="cylinder"/>
        <c:axId val="56657792"/>
        <c:axId val="56659328"/>
        <c:axId val="0"/>
      </c:bar3DChart>
      <c:catAx>
        <c:axId val="56657792"/>
        <c:scaling>
          <c:orientation val="minMax"/>
        </c:scaling>
        <c:axPos val="b"/>
        <c:tickLblPos val="nextTo"/>
        <c:spPr>
          <a:solidFill>
            <a:srgbClr val="FFCCCC"/>
          </a:solidFill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659328"/>
        <c:crosses val="autoZero"/>
        <c:auto val="1"/>
        <c:lblAlgn val="ctr"/>
        <c:lblOffset val="100"/>
      </c:catAx>
      <c:valAx>
        <c:axId val="56659328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657792"/>
        <c:crosses val="autoZero"/>
        <c:crossBetween val="between"/>
      </c:valAx>
      <c:spPr>
        <a:solidFill>
          <a:srgbClr val="FFCCFF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2.3713636097595761E-2"/>
          <c:y val="0.93125751959493197"/>
          <c:w val="0.9468765844578102"/>
          <c:h val="5.448005019177541E-2"/>
        </c:manualLayout>
      </c:layout>
      <c:spPr>
        <a:solidFill>
          <a:srgbClr val="FFFFCC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CC66FF"/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FFCCFF"/>
        </a:solidFill>
      </c:spPr>
    </c:floor>
    <c:sideWall>
      <c:spPr>
        <a:solidFill>
          <a:srgbClr val="FFCCFF"/>
        </a:solidFill>
      </c:spPr>
    </c:sideWall>
    <c:backWall>
      <c:spPr>
        <a:solidFill>
          <a:srgbClr val="FFCCFF"/>
        </a:solidFill>
      </c:spPr>
    </c:backWall>
    <c:plotArea>
      <c:layout>
        <c:manualLayout>
          <c:layoutTarget val="inner"/>
          <c:xMode val="edge"/>
          <c:yMode val="edge"/>
          <c:x val="4.3373728016618339E-2"/>
          <c:y val="2.5611348754416161E-2"/>
          <c:w val="0.75555035299731932"/>
          <c:h val="0.89946162439037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Лист1!$A$122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rgbClr val="CCFFCC"/>
            </a:solidFill>
          </c:spPr>
          <c:cat>
            <c:strRef>
              <c:f>Лист1!$B$121:$F$121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Лист1!$B$122:$F$122</c:f>
              <c:numCache>
                <c:formatCode>General</c:formatCode>
                <c:ptCount val="5"/>
                <c:pt idx="0">
                  <c:v>30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Лист1!$A$123</c:f>
              <c:strCache>
                <c:ptCount val="1"/>
                <c:pt idx="0">
                  <c:v>количество сдававших</c:v>
                </c:pt>
              </c:strCache>
            </c:strRef>
          </c:tx>
          <c:spPr>
            <a:solidFill>
              <a:srgbClr val="CC66FF"/>
            </a:solidFill>
          </c:spPr>
          <c:cat>
            <c:strRef>
              <c:f>Лист1!$B$121:$F$121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Лист1!$B$123:$F$123</c:f>
              <c:numCache>
                <c:formatCode>General</c:formatCode>
                <c:ptCount val="5"/>
                <c:pt idx="0">
                  <c:v>23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Лист1!$A$124</c:f>
              <c:strCache>
                <c:ptCount val="1"/>
                <c:pt idx="0">
                  <c:v>пять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Лист1!$B$121:$F$121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Лист1!$B$124:$F$124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Лист1!$A$125</c:f>
              <c:strCache>
                <c:ptCount val="1"/>
                <c:pt idx="0">
                  <c:v>четыре</c:v>
                </c:pt>
              </c:strCache>
            </c:strRef>
          </c:tx>
          <c:spPr>
            <a:solidFill>
              <a:srgbClr val="3399FF"/>
            </a:solidFill>
          </c:spPr>
          <c:cat>
            <c:strRef>
              <c:f>Лист1!$B$121:$F$121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Лист1!$B$125:$F$125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6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Лист1!$A$126</c:f>
              <c:strCache>
                <c:ptCount val="1"/>
                <c:pt idx="0">
                  <c:v>три</c:v>
                </c:pt>
              </c:strCache>
            </c:strRef>
          </c:tx>
          <c:spPr>
            <a:solidFill>
              <a:srgbClr val="FFCC00"/>
            </a:solidFill>
          </c:spPr>
          <c:cat>
            <c:strRef>
              <c:f>Лист1!$B$121:$F$121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Лист1!$B$126:$F$126</c:f>
              <c:numCache>
                <c:formatCode>General</c:formatCode>
                <c:ptCount val="5"/>
                <c:pt idx="0">
                  <c:v>8</c:v>
                </c:pt>
                <c:pt idx="1">
                  <c:v>13</c:v>
                </c:pt>
                <c:pt idx="2">
                  <c:v>10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Лист1!$A$127</c:f>
              <c:strCache>
                <c:ptCount val="1"/>
                <c:pt idx="0">
                  <c:v>два</c:v>
                </c:pt>
              </c:strCache>
            </c:strRef>
          </c:tx>
          <c:spPr>
            <a:solidFill>
              <a:srgbClr val="99CC00"/>
            </a:solidFill>
          </c:spPr>
          <c:cat>
            <c:strRef>
              <c:f>Лист1!$B$121:$F$121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Лист1!$B$127:$F$127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cylinder"/>
        <c:axId val="56704000"/>
        <c:axId val="56709888"/>
        <c:axId val="0"/>
      </c:bar3DChart>
      <c:catAx>
        <c:axId val="56704000"/>
        <c:scaling>
          <c:orientation val="minMax"/>
        </c:scaling>
        <c:axPos val="b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709888"/>
        <c:crosses val="autoZero"/>
        <c:auto val="1"/>
        <c:lblAlgn val="ctr"/>
        <c:lblOffset val="100"/>
      </c:catAx>
      <c:valAx>
        <c:axId val="56709888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spPr>
          <a:ln w="25400">
            <a:solidFill>
              <a:schemeClr val="tx1"/>
            </a:solidFill>
          </a:ln>
        </c:spPr>
        <c:txPr>
          <a:bodyPr/>
          <a:lstStyle/>
          <a:p>
            <a:pPr>
              <a:defRPr sz="1400" b="1" i="0" baseline="0"/>
            </a:pPr>
            <a:endParaRPr lang="ru-RU"/>
          </a:p>
        </c:txPr>
        <c:crossAx val="56704000"/>
        <c:crosses val="autoZero"/>
        <c:crossBetween val="between"/>
        <c:majorUnit val="5"/>
        <c:minorUnit val="1"/>
      </c:valAx>
      <c:spPr>
        <a:solidFill>
          <a:srgbClr val="CC99FF"/>
        </a:solidFill>
      </c:spPr>
    </c:plotArea>
    <c:legend>
      <c:legendPos val="r"/>
      <c:layout>
        <c:manualLayout>
          <c:xMode val="edge"/>
          <c:yMode val="edge"/>
          <c:x val="0.81603638047917804"/>
          <c:y val="8.8814901597508045E-2"/>
          <c:w val="0.17540746978820193"/>
          <c:h val="0.76931368008064738"/>
        </c:manualLayout>
      </c:layout>
      <c:spPr>
        <a:solidFill>
          <a:schemeClr val="accent6">
            <a:lumMod val="75000"/>
            <a:alpha val="35000"/>
          </a:schemeClr>
        </a:solidFill>
      </c:spPr>
      <c:txPr>
        <a:bodyPr/>
        <a:lstStyle/>
        <a:p>
          <a:pPr>
            <a:defRPr sz="1400" b="1" i="0" baseline="0">
              <a:latin typeface="+mj-lt"/>
            </a:defRPr>
          </a:pPr>
          <a:endParaRPr lang="ru-RU"/>
        </a:p>
      </c:txPr>
    </c:legend>
    <c:plotVisOnly val="1"/>
  </c:chart>
  <c:spPr>
    <a:solidFill>
      <a:srgbClr val="FFFFCC"/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rgbClr val="00CC99"/>
        </a:solidFill>
      </c:spPr>
    </c:floor>
    <c:sideWall>
      <c:spPr>
        <a:solidFill>
          <a:srgbClr val="00CC99"/>
        </a:solidFill>
      </c:spPr>
    </c:sideWall>
    <c:backWall>
      <c:spPr>
        <a:solidFill>
          <a:srgbClr val="00CC99"/>
        </a:solidFill>
      </c:spPr>
    </c:backWall>
    <c:plotArea>
      <c:layout>
        <c:manualLayout>
          <c:layoutTarget val="inner"/>
          <c:xMode val="edge"/>
          <c:yMode val="edge"/>
          <c:x val="4.4922365844669819E-2"/>
          <c:y val="2.5583457861920993E-2"/>
          <c:w val="0.73284460946379437"/>
          <c:h val="0.8995711112062657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Лист1!$A$139</c:f>
              <c:strCache>
                <c:ptCount val="1"/>
                <c:pt idx="0">
                  <c:v>количество сдававших</c:v>
                </c:pt>
              </c:strCache>
            </c:strRef>
          </c:tx>
          <c:cat>
            <c:strRef>
              <c:f>Лист1!$B$138:$F$138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Лист1!$B$139:$F$139</c:f>
              <c:numCache>
                <c:formatCode>General</c:formatCode>
                <c:ptCount val="5"/>
                <c:pt idx="0">
                  <c:v>23</c:v>
                </c:pt>
                <c:pt idx="1">
                  <c:v>26</c:v>
                </c:pt>
                <c:pt idx="2">
                  <c:v>18</c:v>
                </c:pt>
                <c:pt idx="3">
                  <c:v>11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Лист1!$A$140</c:f>
              <c:strCache>
                <c:ptCount val="1"/>
                <c:pt idx="0">
                  <c:v>подтвердили оценки</c:v>
                </c:pt>
              </c:strCache>
            </c:strRef>
          </c:tx>
          <c:cat>
            <c:strRef>
              <c:f>Лист1!$B$138:$F$138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Лист1!$B$140:$F$140</c:f>
              <c:numCache>
                <c:formatCode>General</c:formatCode>
                <c:ptCount val="5"/>
                <c:pt idx="0">
                  <c:v>12</c:v>
                </c:pt>
                <c:pt idx="1">
                  <c:v>21</c:v>
                </c:pt>
                <c:pt idx="2">
                  <c:v>14</c:v>
                </c:pt>
                <c:pt idx="3">
                  <c:v>8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Лист1!$A$141</c:f>
              <c:strCache>
                <c:ptCount val="1"/>
                <c:pt idx="0">
                  <c:v>улучшили оценки</c:v>
                </c:pt>
              </c:strCache>
            </c:strRef>
          </c:tx>
          <c:cat>
            <c:strRef>
              <c:f>Лист1!$B$138:$F$138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Лист1!$B$141:$F$141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Лист1!$A$142</c:f>
              <c:strCache>
                <c:ptCount val="1"/>
                <c:pt idx="0">
                  <c:v>ухудшили оценки</c:v>
                </c:pt>
              </c:strCache>
            </c:strRef>
          </c:tx>
          <c:cat>
            <c:strRef>
              <c:f>Лист1!$B$138:$F$138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Лист1!$B$142:$F$142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shape val="cylinder"/>
        <c:axId val="56744576"/>
        <c:axId val="56750464"/>
        <c:axId val="0"/>
      </c:bar3DChart>
      <c:catAx>
        <c:axId val="56744576"/>
        <c:scaling>
          <c:orientation val="minMax"/>
        </c:scaling>
        <c:axPos val="b"/>
        <c:tickLblPos val="nextTo"/>
        <c:crossAx val="56750464"/>
        <c:crosses val="autoZero"/>
        <c:auto val="1"/>
        <c:lblAlgn val="ctr"/>
        <c:lblOffset val="100"/>
      </c:catAx>
      <c:valAx>
        <c:axId val="56750464"/>
        <c:scaling>
          <c:orientation val="minMax"/>
        </c:scaling>
        <c:axPos val="l"/>
        <c:majorGridlines/>
        <c:numFmt formatCode="General" sourceLinked="1"/>
        <c:tickLblPos val="nextTo"/>
        <c:crossAx val="56744576"/>
        <c:crosses val="autoZero"/>
        <c:crossBetween val="between"/>
      </c:valAx>
      <c:spPr>
        <a:solidFill>
          <a:srgbClr val="99CCFF"/>
        </a:solidFill>
      </c:spPr>
    </c:plotArea>
    <c:legend>
      <c:legendPos val="r"/>
      <c:layout>
        <c:manualLayout>
          <c:xMode val="edge"/>
          <c:yMode val="edge"/>
          <c:x val="0.79398226996913646"/>
          <c:y val="0.12401813532985501"/>
          <c:w val="0.19715608714041891"/>
          <c:h val="0.72892079981826929"/>
        </c:manualLayout>
      </c:layout>
      <c:spPr>
        <a:solidFill>
          <a:schemeClr val="accent2">
            <a:lumMod val="60000"/>
            <a:lumOff val="40000"/>
          </a:schemeClr>
        </a:solidFill>
      </c:spPr>
      <c:txPr>
        <a:bodyPr/>
        <a:lstStyle/>
        <a:p>
          <a:pPr>
            <a:defRPr sz="1400" b="1" i="0" baseline="0">
              <a:latin typeface="+mj-lt"/>
            </a:defRPr>
          </a:pPr>
          <a:endParaRPr lang="ru-RU"/>
        </a:p>
      </c:txPr>
    </c:legend>
    <c:plotVisOnly val="1"/>
  </c:chart>
  <c:spPr>
    <a:solidFill>
      <a:srgbClr val="CCFFCC">
        <a:alpha val="56863"/>
      </a:srgb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Лист1!$A$156</c:f>
              <c:strCache>
                <c:ptCount val="1"/>
                <c:pt idx="0">
                  <c:v>школьный </c:v>
                </c:pt>
              </c:strCache>
            </c:strRef>
          </c:tx>
          <c:cat>
            <c:strRef>
              <c:f>Лист1!$B$155:$F$155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Лист1!$B$156:$F$156</c:f>
              <c:numCache>
                <c:formatCode>0.00%</c:formatCode>
                <c:ptCount val="5"/>
                <c:pt idx="0" formatCode="0%">
                  <c:v>0.78</c:v>
                </c:pt>
                <c:pt idx="1">
                  <c:v>0.92300000000000004</c:v>
                </c:pt>
                <c:pt idx="2">
                  <c:v>0.94399999999999995</c:v>
                </c:pt>
                <c:pt idx="3">
                  <c:v>1</c:v>
                </c:pt>
                <c:pt idx="4" formatCode="0%">
                  <c:v>0.94399999999999995</c:v>
                </c:pt>
              </c:numCache>
            </c:numRef>
          </c:val>
        </c:ser>
        <c:ser>
          <c:idx val="1"/>
          <c:order val="1"/>
          <c:tx>
            <c:strRef>
              <c:f>Лист1!$A$157</c:f>
              <c:strCache>
                <c:ptCount val="1"/>
                <c:pt idx="0">
                  <c:v>районный</c:v>
                </c:pt>
              </c:strCache>
            </c:strRef>
          </c:tx>
          <c:cat>
            <c:strRef>
              <c:f>Лист1!$B$155:$F$155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Лист1!$B$157:$F$157</c:f>
              <c:numCache>
                <c:formatCode>0%</c:formatCode>
                <c:ptCount val="5"/>
                <c:pt idx="0">
                  <c:v>0.92</c:v>
                </c:pt>
                <c:pt idx="1">
                  <c:v>0.93</c:v>
                </c:pt>
                <c:pt idx="2">
                  <c:v>0.8600000000000001</c:v>
                </c:pt>
                <c:pt idx="3">
                  <c:v>0.87000000000000011</c:v>
                </c:pt>
                <c:pt idx="4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Лист1!$A$158</c:f>
              <c:strCache>
                <c:ptCount val="1"/>
                <c:pt idx="0">
                  <c:v>краевой</c:v>
                </c:pt>
              </c:strCache>
            </c:strRef>
          </c:tx>
          <c:cat>
            <c:strRef>
              <c:f>Лист1!$B$155:$F$155</c:f>
              <c:strCache>
                <c:ptCount val="5"/>
                <c:pt idx="0">
                  <c:v>2004 год</c:v>
                </c:pt>
                <c:pt idx="1">
                  <c:v>2005 год</c:v>
                </c:pt>
                <c:pt idx="2">
                  <c:v>2006 год</c:v>
                </c:pt>
                <c:pt idx="3">
                  <c:v>2007 год</c:v>
                </c:pt>
                <c:pt idx="4">
                  <c:v>2008 год</c:v>
                </c:pt>
              </c:strCache>
            </c:strRef>
          </c:cat>
          <c:val>
            <c:numRef>
              <c:f>Лист1!$B$158:$F$158</c:f>
              <c:numCache>
                <c:formatCode>0%</c:formatCode>
                <c:ptCount val="5"/>
                <c:pt idx="0">
                  <c:v>0.95000000000000007</c:v>
                </c:pt>
                <c:pt idx="1">
                  <c:v>0.88</c:v>
                </c:pt>
                <c:pt idx="2">
                  <c:v>0.87000000000000011</c:v>
                </c:pt>
                <c:pt idx="3">
                  <c:v>0.87000000000000011</c:v>
                </c:pt>
                <c:pt idx="4">
                  <c:v>0.93</c:v>
                </c:pt>
              </c:numCache>
            </c:numRef>
          </c:val>
        </c:ser>
        <c:shape val="cylinder"/>
        <c:axId val="56579584"/>
        <c:axId val="56581120"/>
        <c:axId val="0"/>
      </c:bar3DChart>
      <c:catAx>
        <c:axId val="56579584"/>
        <c:scaling>
          <c:orientation val="minMax"/>
        </c:scaling>
        <c:axPos val="b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581120"/>
        <c:crosses val="autoZero"/>
        <c:auto val="1"/>
        <c:lblAlgn val="ctr"/>
        <c:lblOffset val="100"/>
      </c:catAx>
      <c:valAx>
        <c:axId val="56581120"/>
        <c:scaling>
          <c:orientation val="minMax"/>
        </c:scaling>
        <c:axPos val="l"/>
        <c:majorGridlines/>
        <c:numFmt formatCode="0%" sourceLinked="1"/>
        <c:tickLblPos val="nextTo"/>
        <c:spPr>
          <a:ln w="25400"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56579584"/>
        <c:crosses val="autoZero"/>
        <c:crossBetween val="between"/>
      </c:valAx>
      <c:spPr>
        <a:solidFill>
          <a:srgbClr val="CCFFCC"/>
        </a:solidFill>
      </c:spPr>
    </c:plotArea>
    <c:legend>
      <c:legendPos val="b"/>
      <c:layout>
        <c:manualLayout>
          <c:xMode val="edge"/>
          <c:yMode val="edge"/>
          <c:x val="1.6948062895780082E-2"/>
          <c:y val="0.9223149057227944"/>
          <c:w val="0.94944095774213011"/>
          <c:h val="6.268937750260703E-2"/>
        </c:manualLayout>
      </c:layout>
      <c:spPr>
        <a:solidFill>
          <a:srgbClr val="FFCC99"/>
        </a:solidFill>
      </c:spPr>
      <c:txPr>
        <a:bodyPr/>
        <a:lstStyle/>
        <a:p>
          <a:pPr>
            <a:defRPr sz="1400" b="1" i="0" baseline="0"/>
          </a:pPr>
          <a:endParaRPr lang="ru-RU"/>
        </a:p>
      </c:txPr>
    </c:legend>
    <c:plotVisOnly val="1"/>
  </c:chart>
  <c:spPr>
    <a:solidFill>
      <a:srgbClr val="FF66FF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567E-A1AD-4C5E-AE8D-D44649DE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16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6</cp:revision>
  <cp:lastPrinted>2008-08-12T10:32:00Z</cp:lastPrinted>
  <dcterms:created xsi:type="dcterms:W3CDTF">2008-06-30T08:12:00Z</dcterms:created>
  <dcterms:modified xsi:type="dcterms:W3CDTF">2009-01-14T11:38:00Z</dcterms:modified>
</cp:coreProperties>
</file>